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58E" w:rsidRDefault="001F358E" w:rsidP="007A18CA">
      <w:pPr>
        <w:pBdr>
          <w:bottom w:val="single" w:sz="6" w:space="0" w:color="auto"/>
        </w:pBdr>
        <w:tabs>
          <w:tab w:val="left" w:pos="4108"/>
          <w:tab w:val="right" w:pos="4498"/>
          <w:tab w:val="left" w:pos="6890"/>
        </w:tabs>
        <w:ind w:left="1701" w:right="1700"/>
        <w:rPr>
          <w:rFonts w:cs="Microsoft Sans Serif"/>
          <w:b/>
        </w:rPr>
      </w:pPr>
    </w:p>
    <w:p w:rsidR="001F358E" w:rsidRDefault="001F358E" w:rsidP="007A18CA">
      <w:pPr>
        <w:pBdr>
          <w:bottom w:val="single" w:sz="6" w:space="0" w:color="auto"/>
        </w:pBdr>
        <w:tabs>
          <w:tab w:val="left" w:pos="4108"/>
          <w:tab w:val="right" w:pos="4498"/>
          <w:tab w:val="left" w:pos="6890"/>
        </w:tabs>
        <w:ind w:left="1701" w:right="1700"/>
        <w:rPr>
          <w:rFonts w:cs="Microsoft Sans Serif"/>
          <w:b/>
        </w:rPr>
      </w:pPr>
    </w:p>
    <w:tbl>
      <w:tblPr>
        <w:tblW w:w="903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7"/>
        <w:gridCol w:w="6072"/>
      </w:tblGrid>
      <w:tr w:rsidR="007E1846" w:rsidTr="007E1846">
        <w:trPr>
          <w:trHeight w:val="334"/>
        </w:trPr>
        <w:tc>
          <w:tcPr>
            <w:tcW w:w="9039" w:type="dxa"/>
            <w:gridSpan w:val="2"/>
            <w:tcBorders>
              <w:top w:val="single" w:sz="4" w:space="0" w:color="auto"/>
              <w:left w:val="single" w:sz="4" w:space="0" w:color="auto"/>
              <w:bottom w:val="single" w:sz="4" w:space="0" w:color="auto"/>
              <w:right w:val="single" w:sz="4" w:space="0" w:color="auto"/>
            </w:tcBorders>
            <w:hideMark/>
          </w:tcPr>
          <w:p w:rsidR="007E1846" w:rsidRDefault="007E1846">
            <w:pPr>
              <w:ind w:right="-1"/>
              <w:rPr>
                <w:rFonts w:cs="Microsoft Sans Serif"/>
                <w:b/>
                <w:bCs/>
                <w:szCs w:val="20"/>
              </w:rPr>
            </w:pPr>
            <w:bookmarkStart w:id="0" w:name="OLE_LINK1"/>
            <w:r>
              <w:rPr>
                <w:rFonts w:cs="Microsoft Sans Serif"/>
                <w:b/>
                <w:bCs/>
                <w:szCs w:val="20"/>
              </w:rPr>
              <w:t xml:space="preserve">Explanatory Note </w:t>
            </w:r>
          </w:p>
        </w:tc>
      </w:tr>
      <w:tr w:rsidR="007E1846" w:rsidTr="007E1846">
        <w:trPr>
          <w:trHeight w:val="312"/>
        </w:trPr>
        <w:tc>
          <w:tcPr>
            <w:tcW w:w="2967" w:type="dxa"/>
            <w:tcBorders>
              <w:top w:val="single" w:sz="4" w:space="0" w:color="auto"/>
              <w:left w:val="single" w:sz="4" w:space="0" w:color="auto"/>
              <w:bottom w:val="single" w:sz="4" w:space="0" w:color="auto"/>
              <w:right w:val="single" w:sz="4" w:space="0" w:color="auto"/>
            </w:tcBorders>
            <w:hideMark/>
          </w:tcPr>
          <w:p w:rsidR="007E1846" w:rsidRDefault="007E1846">
            <w:pPr>
              <w:ind w:right="-1"/>
              <w:rPr>
                <w:rFonts w:cs="Microsoft Sans Serif"/>
                <w:b/>
                <w:bCs/>
                <w:szCs w:val="20"/>
              </w:rPr>
            </w:pPr>
            <w:r>
              <w:rPr>
                <w:rFonts w:cs="Microsoft Sans Serif"/>
                <w:b/>
                <w:bCs/>
                <w:szCs w:val="20"/>
              </w:rPr>
              <w:t>Document name:</w:t>
            </w:r>
          </w:p>
        </w:tc>
        <w:tc>
          <w:tcPr>
            <w:tcW w:w="6072" w:type="dxa"/>
            <w:tcBorders>
              <w:top w:val="single" w:sz="4" w:space="0" w:color="auto"/>
              <w:left w:val="single" w:sz="4" w:space="0" w:color="auto"/>
              <w:bottom w:val="single" w:sz="4" w:space="0" w:color="auto"/>
              <w:right w:val="single" w:sz="4" w:space="0" w:color="auto"/>
            </w:tcBorders>
          </w:tcPr>
          <w:p w:rsidR="007E1846" w:rsidRDefault="007E1846">
            <w:pPr>
              <w:ind w:right="-1"/>
              <w:rPr>
                <w:rFonts w:cs="Microsoft Sans Serif"/>
                <w:bCs/>
                <w:szCs w:val="20"/>
              </w:rPr>
            </w:pPr>
            <w:r>
              <w:rPr>
                <w:rFonts w:cs="Microsoft Sans Serif"/>
                <w:bCs/>
                <w:szCs w:val="20"/>
              </w:rPr>
              <w:t>Shareholders Agreement</w:t>
            </w:r>
          </w:p>
          <w:p w:rsidR="007E1846" w:rsidRDefault="007E1846">
            <w:pPr>
              <w:ind w:right="-1"/>
              <w:rPr>
                <w:rFonts w:cs="Microsoft Sans Serif"/>
                <w:bCs/>
                <w:szCs w:val="20"/>
              </w:rPr>
            </w:pPr>
          </w:p>
        </w:tc>
      </w:tr>
      <w:tr w:rsidR="007E1846" w:rsidTr="007E1846">
        <w:trPr>
          <w:trHeight w:val="4034"/>
        </w:trPr>
        <w:tc>
          <w:tcPr>
            <w:tcW w:w="9039" w:type="dxa"/>
            <w:gridSpan w:val="2"/>
            <w:tcBorders>
              <w:top w:val="single" w:sz="4" w:space="0" w:color="auto"/>
              <w:left w:val="single" w:sz="4" w:space="0" w:color="auto"/>
              <w:bottom w:val="single" w:sz="4" w:space="0" w:color="auto"/>
              <w:right w:val="single" w:sz="4" w:space="0" w:color="auto"/>
            </w:tcBorders>
            <w:hideMark/>
          </w:tcPr>
          <w:p w:rsidR="007E1846" w:rsidRDefault="007E1846">
            <w:pPr>
              <w:rPr>
                <w:rFonts w:cs="Microsoft Sans Serif"/>
                <w:b/>
                <w:szCs w:val="20"/>
                <w:lang w:eastAsia="en-GB"/>
              </w:rPr>
            </w:pPr>
            <w:bookmarkStart w:id="1" w:name="OLE_LINK7"/>
            <w:r>
              <w:rPr>
                <w:rFonts w:cs="Microsoft Sans Serif"/>
                <w:b/>
                <w:szCs w:val="20"/>
                <w:lang w:eastAsia="en-GB"/>
              </w:rPr>
              <w:t>PLEASE READ:</w:t>
            </w:r>
          </w:p>
          <w:p w:rsidR="007E1846" w:rsidRDefault="007E1846">
            <w:pPr>
              <w:rPr>
                <w:rFonts w:cs="Microsoft Sans Serif"/>
                <w:szCs w:val="20"/>
                <w:lang w:eastAsia="en-GB"/>
              </w:rPr>
            </w:pPr>
            <w:r>
              <w:rPr>
                <w:rFonts w:cs="Microsoft Sans Serif"/>
                <w:szCs w:val="20"/>
                <w:lang w:eastAsia="en-GB"/>
              </w:rPr>
              <w:t> </w:t>
            </w:r>
          </w:p>
          <w:p w:rsidR="007E1846" w:rsidRDefault="007E1846">
            <w:pPr>
              <w:jc w:val="both"/>
              <w:rPr>
                <w:rFonts w:cs="Microsoft Sans Serif"/>
                <w:i/>
                <w:szCs w:val="20"/>
                <w:lang w:eastAsia="en-GB"/>
              </w:rPr>
            </w:pPr>
            <w:r>
              <w:rPr>
                <w:rFonts w:cs="Microsoft Sans Serif"/>
                <w:i/>
                <w:szCs w:val="20"/>
                <w:lang w:eastAsia="en-GB"/>
              </w:rPr>
              <w:t> </w:t>
            </w:r>
            <w:bookmarkStart w:id="2" w:name="OLE_LINK3"/>
            <w:r>
              <w:rPr>
                <w:rFonts w:cs="Microsoft Sans Serif"/>
                <w:i/>
                <w:szCs w:val="20"/>
                <w:lang w:eastAsia="en-GB"/>
              </w:rPr>
              <w:t xml:space="preserve">This precedent has been prepared by Al Tamimi &amp; Company without reference to any particular matter, transaction or set of facts.  Substantive changes to this precedent may be required to adapt it to the requirements of a specific client or matter.  As of the date of publication, this template has been drafted pursuant to all applicable legislation and statutes. Laws and/or procedures may have changed since this precedent was published.  </w:t>
            </w:r>
          </w:p>
          <w:p w:rsidR="007E1846" w:rsidRDefault="007E1846">
            <w:pPr>
              <w:jc w:val="both"/>
              <w:rPr>
                <w:rFonts w:cs="Microsoft Sans Serif"/>
                <w:i/>
                <w:szCs w:val="20"/>
                <w:lang w:eastAsia="en-GB"/>
              </w:rPr>
            </w:pPr>
            <w:r>
              <w:rPr>
                <w:rFonts w:cs="Microsoft Sans Serif"/>
                <w:i/>
                <w:szCs w:val="20"/>
                <w:lang w:eastAsia="en-GB"/>
              </w:rPr>
              <w:t> </w:t>
            </w:r>
            <w:bookmarkEnd w:id="2"/>
          </w:p>
          <w:p w:rsidR="007E1846" w:rsidRDefault="007E1846">
            <w:pPr>
              <w:jc w:val="both"/>
              <w:rPr>
                <w:rFonts w:cs="Microsoft Sans Serif"/>
                <w:i/>
                <w:szCs w:val="20"/>
                <w:lang w:eastAsia="en-GB"/>
              </w:rPr>
            </w:pPr>
            <w:r>
              <w:rPr>
                <w:rFonts w:cs="Microsoft Sans Serif"/>
                <w:i/>
                <w:szCs w:val="20"/>
                <w:lang w:eastAsia="en-GB"/>
              </w:rPr>
              <w:t> </w:t>
            </w:r>
          </w:p>
          <w:p w:rsidR="007E1846" w:rsidRDefault="007E1846">
            <w:pPr>
              <w:jc w:val="both"/>
              <w:rPr>
                <w:rFonts w:cs="Microsoft Sans Serif"/>
                <w:b/>
                <w:bCs/>
                <w:i/>
                <w:iCs/>
                <w:color w:val="FF0000"/>
                <w:szCs w:val="20"/>
              </w:rPr>
            </w:pPr>
            <w:r>
              <w:rPr>
                <w:rFonts w:cs="Microsoft Sans Serif"/>
                <w:b/>
                <w:bCs/>
                <w:i/>
                <w:iCs/>
                <w:color w:val="FF0000"/>
                <w:szCs w:val="20"/>
                <w:lang w:eastAsia="en-GB"/>
              </w:rPr>
              <w:t> NOTE: THIS IS A BASIC SAMPLE ONLY AND SPECIFIC ADVICE SHOULD BE SOUGHT FROM COUNSEL DULY LICENSED TO OPINE ON THE LAWS OF THE UNITED ARAB EMITRATES PRIOR TO A PARTY ENTERING INTO SUCH AN AGREEMENT.</w:t>
            </w:r>
            <w:bookmarkEnd w:id="1"/>
          </w:p>
        </w:tc>
        <w:bookmarkEnd w:id="0"/>
      </w:tr>
    </w:tbl>
    <w:p w:rsidR="001F358E" w:rsidRPr="007E1846" w:rsidRDefault="001F358E" w:rsidP="007A18CA">
      <w:pPr>
        <w:pBdr>
          <w:bottom w:val="single" w:sz="6" w:space="0" w:color="auto"/>
        </w:pBdr>
        <w:tabs>
          <w:tab w:val="left" w:pos="4108"/>
          <w:tab w:val="right" w:pos="4498"/>
          <w:tab w:val="left" w:pos="6890"/>
        </w:tabs>
        <w:ind w:left="1701" w:right="1700"/>
        <w:rPr>
          <w:rFonts w:cs="Microsoft Sans Serif"/>
          <w:b/>
          <w:lang w:val="en-GB"/>
        </w:rPr>
      </w:pPr>
    </w:p>
    <w:p w:rsidR="001F358E" w:rsidRDefault="001F358E"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tbl>
      <w:tblPr>
        <w:tblW w:w="8847"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7"/>
      </w:tblGrid>
      <w:tr w:rsidR="007E1846" w:rsidTr="007E1846">
        <w:tc>
          <w:tcPr>
            <w:tcW w:w="8847" w:type="dxa"/>
            <w:tcBorders>
              <w:top w:val="single" w:sz="4" w:space="0" w:color="auto"/>
              <w:left w:val="single" w:sz="4" w:space="0" w:color="auto"/>
              <w:bottom w:val="single" w:sz="4" w:space="0" w:color="auto"/>
              <w:right w:val="single" w:sz="4" w:space="0" w:color="auto"/>
            </w:tcBorders>
          </w:tcPr>
          <w:p w:rsidR="007E1846" w:rsidRDefault="007E1846">
            <w:pPr>
              <w:ind w:right="-1"/>
              <w:rPr>
                <w:rFonts w:cs="Microsoft Sans Serif"/>
                <w:b/>
                <w:bCs/>
                <w:szCs w:val="20"/>
              </w:rPr>
            </w:pPr>
            <w:r>
              <w:rPr>
                <w:rFonts w:cs="Microsoft Sans Serif"/>
                <w:b/>
                <w:bCs/>
                <w:szCs w:val="20"/>
              </w:rPr>
              <w:t xml:space="preserve">Notes: </w:t>
            </w:r>
          </w:p>
          <w:p w:rsidR="007E1846" w:rsidRDefault="007E1846" w:rsidP="007E1846">
            <w:pPr>
              <w:numPr>
                <w:ilvl w:val="0"/>
                <w:numId w:val="21"/>
              </w:numPr>
              <w:tabs>
                <w:tab w:val="num" w:pos="360"/>
              </w:tabs>
              <w:spacing w:line="300" w:lineRule="atLeast"/>
              <w:ind w:left="360" w:right="-1"/>
              <w:jc w:val="both"/>
              <w:rPr>
                <w:rFonts w:cs="Microsoft Sans Serif"/>
                <w:bCs/>
                <w:szCs w:val="20"/>
              </w:rPr>
            </w:pPr>
            <w:r>
              <w:rPr>
                <w:rFonts w:cs="Microsoft Sans Serif"/>
                <w:bCs/>
                <w:szCs w:val="20"/>
              </w:rPr>
              <w:t>The draft contemplates the governing law to be UAE law.  Ensure this issue is discussed with a senior lawyer and the arbitration department before an initial draft agreement is circulated.</w:t>
            </w:r>
          </w:p>
          <w:p w:rsidR="007E1846" w:rsidRPr="007E1846" w:rsidRDefault="007E1846" w:rsidP="007E1846">
            <w:pPr>
              <w:numPr>
                <w:ilvl w:val="0"/>
                <w:numId w:val="21"/>
              </w:numPr>
              <w:tabs>
                <w:tab w:val="num" w:pos="360"/>
              </w:tabs>
              <w:spacing w:line="300" w:lineRule="atLeast"/>
              <w:ind w:left="360" w:right="-1"/>
              <w:jc w:val="both"/>
              <w:rPr>
                <w:rFonts w:cs="Microsoft Sans Serif"/>
                <w:b/>
                <w:bCs/>
                <w:szCs w:val="20"/>
                <w:lang w:val="en-GB"/>
              </w:rPr>
            </w:pPr>
            <w:r w:rsidRPr="007E1846">
              <w:rPr>
                <w:rFonts w:cs="Microsoft Sans Serif"/>
                <w:bCs/>
                <w:szCs w:val="20"/>
                <w:lang w:val="en-GB"/>
              </w:rPr>
              <w:t>All sections marked in square brackets [</w:t>
            </w:r>
            <w:r>
              <w:rPr>
                <w:rFonts w:cs="Microsoft Sans Serif"/>
                <w:bCs/>
                <w:szCs w:val="20"/>
                <w:lang w:val="en-GB"/>
              </w:rPr>
              <w:t>+</w:t>
            </w:r>
            <w:r w:rsidRPr="007E1846">
              <w:rPr>
                <w:rFonts w:cs="Microsoft Sans Serif"/>
                <w:bCs/>
                <w:szCs w:val="20"/>
                <w:lang w:val="en-GB"/>
              </w:rPr>
              <w:t xml:space="preserve">] are to be completed by a lawyer, or with the assistance and oversight of a lawyer, and tailored to the specific case at hand </w:t>
            </w:r>
          </w:p>
          <w:p w:rsidR="007E1846" w:rsidRPr="007E1846" w:rsidRDefault="007E1846" w:rsidP="007E1846">
            <w:pPr>
              <w:numPr>
                <w:ilvl w:val="0"/>
                <w:numId w:val="21"/>
              </w:numPr>
              <w:tabs>
                <w:tab w:val="num" w:pos="360"/>
              </w:tabs>
              <w:spacing w:before="40" w:after="40" w:line="300" w:lineRule="atLeast"/>
              <w:ind w:left="360" w:right="-1"/>
              <w:jc w:val="both"/>
              <w:rPr>
                <w:rFonts w:cs="Microsoft Sans Serif"/>
                <w:bCs/>
                <w:szCs w:val="23"/>
                <w:lang w:val="en-GB"/>
              </w:rPr>
            </w:pPr>
            <w:r>
              <w:rPr>
                <w:rFonts w:cs="Microsoft Sans Serif"/>
                <w:bCs/>
              </w:rPr>
              <w:t xml:space="preserve">This draft is a Shareholder’s Agreement </w:t>
            </w:r>
          </w:p>
          <w:p w:rsidR="007E1846" w:rsidRDefault="007E1846">
            <w:pPr>
              <w:ind w:right="-1"/>
              <w:rPr>
                <w:rFonts w:cs="Microsoft Sans Serif"/>
                <w:b/>
                <w:bCs/>
                <w:szCs w:val="20"/>
              </w:rPr>
            </w:pPr>
          </w:p>
          <w:p w:rsidR="007E1846" w:rsidRDefault="007E1846" w:rsidP="007E1846">
            <w:pPr>
              <w:spacing w:line="300" w:lineRule="atLeast"/>
              <w:ind w:left="360" w:right="-1"/>
              <w:jc w:val="both"/>
              <w:rPr>
                <w:rFonts w:cs="Microsoft Sans Serif"/>
                <w:szCs w:val="20"/>
              </w:rPr>
            </w:pPr>
          </w:p>
        </w:tc>
      </w:tr>
    </w:tbl>
    <w:p w:rsidR="007E1846" w:rsidRPr="007E1846" w:rsidRDefault="007E1846" w:rsidP="007A18CA">
      <w:pPr>
        <w:pBdr>
          <w:bottom w:val="single" w:sz="6" w:space="0" w:color="auto"/>
        </w:pBdr>
        <w:tabs>
          <w:tab w:val="left" w:pos="4108"/>
          <w:tab w:val="right" w:pos="4498"/>
          <w:tab w:val="left" w:pos="6890"/>
        </w:tabs>
        <w:ind w:left="1701" w:right="1700"/>
        <w:rPr>
          <w:rFonts w:cs="Microsoft Sans Serif"/>
          <w:b/>
          <w:lang w:val="en-G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7E1846" w:rsidRDefault="007E1846" w:rsidP="007A18CA">
      <w:pPr>
        <w:pBdr>
          <w:bottom w:val="single" w:sz="6" w:space="0" w:color="auto"/>
        </w:pBdr>
        <w:tabs>
          <w:tab w:val="left" w:pos="4108"/>
          <w:tab w:val="right" w:pos="4498"/>
          <w:tab w:val="left" w:pos="6890"/>
        </w:tabs>
        <w:ind w:left="1701" w:right="1700"/>
        <w:rPr>
          <w:rFonts w:cs="Microsoft Sans Serif"/>
          <w:b/>
        </w:rPr>
      </w:pPr>
    </w:p>
    <w:p w:rsidR="001F358E" w:rsidRDefault="001F358E" w:rsidP="007A18CA">
      <w:pPr>
        <w:pBdr>
          <w:bottom w:val="single" w:sz="6" w:space="0" w:color="auto"/>
        </w:pBdr>
        <w:tabs>
          <w:tab w:val="left" w:pos="4108"/>
          <w:tab w:val="right" w:pos="4498"/>
          <w:tab w:val="left" w:pos="6890"/>
        </w:tabs>
        <w:ind w:left="1701" w:right="1700"/>
        <w:rPr>
          <w:rFonts w:cs="Microsoft Sans Serif"/>
          <w:b/>
        </w:rPr>
      </w:pPr>
    </w:p>
    <w:p w:rsidR="001F358E" w:rsidRDefault="001F358E" w:rsidP="007A18CA">
      <w:pPr>
        <w:pBdr>
          <w:bottom w:val="single" w:sz="6" w:space="0" w:color="auto"/>
        </w:pBdr>
        <w:tabs>
          <w:tab w:val="left" w:pos="4108"/>
          <w:tab w:val="right" w:pos="4498"/>
          <w:tab w:val="left" w:pos="6890"/>
        </w:tabs>
        <w:ind w:left="1701" w:right="1700"/>
        <w:rPr>
          <w:rFonts w:cs="Microsoft Sans Serif"/>
          <w:b/>
        </w:rPr>
      </w:pPr>
    </w:p>
    <w:p w:rsidR="001F358E" w:rsidRDefault="001F358E" w:rsidP="007A18CA">
      <w:pPr>
        <w:pBdr>
          <w:bottom w:val="single" w:sz="6" w:space="0" w:color="auto"/>
        </w:pBdr>
        <w:tabs>
          <w:tab w:val="left" w:pos="4108"/>
          <w:tab w:val="right" w:pos="4498"/>
          <w:tab w:val="left" w:pos="6890"/>
        </w:tabs>
        <w:ind w:left="1701" w:right="1700"/>
        <w:rPr>
          <w:rFonts w:cs="Microsoft Sans Serif"/>
          <w:b/>
        </w:rPr>
      </w:pPr>
    </w:p>
    <w:p w:rsidR="007A18CA" w:rsidRPr="003D103E" w:rsidRDefault="007A18CA" w:rsidP="007A18CA">
      <w:pPr>
        <w:pBdr>
          <w:bottom w:val="single" w:sz="6" w:space="0" w:color="auto"/>
        </w:pBdr>
        <w:tabs>
          <w:tab w:val="left" w:pos="4108"/>
          <w:tab w:val="right" w:pos="4498"/>
          <w:tab w:val="left" w:pos="6890"/>
        </w:tabs>
        <w:ind w:left="1701" w:right="1700"/>
        <w:rPr>
          <w:rFonts w:cs="Microsoft Sans Serif"/>
          <w:b/>
        </w:rPr>
      </w:pPr>
      <w:r w:rsidRPr="003D103E">
        <w:rPr>
          <w:rFonts w:cs="Microsoft Sans Serif"/>
          <w:b/>
        </w:rPr>
        <w:t>DATED                                            20</w:t>
      </w:r>
      <w:r w:rsidR="005B14E9">
        <w:rPr>
          <w:rFonts w:cs="Microsoft Sans Serif"/>
          <w:b/>
        </w:rPr>
        <w:t>2</w:t>
      </w:r>
      <w:r w:rsidR="004651B8">
        <w:rPr>
          <w:rFonts w:cs="Microsoft Sans Serif"/>
          <w:b/>
        </w:rPr>
        <w:t>[+]</w:t>
      </w:r>
    </w:p>
    <w:p w:rsidR="007A18CA" w:rsidRPr="003D103E" w:rsidRDefault="007A18CA" w:rsidP="007A18CA">
      <w:pPr>
        <w:widowControl w:val="0"/>
        <w:spacing w:line="360" w:lineRule="auto"/>
        <w:jc w:val="center"/>
        <w:rPr>
          <w:rFonts w:cs="Microsoft Sans Serif"/>
          <w:b/>
        </w:rPr>
      </w:pPr>
    </w:p>
    <w:p w:rsidR="007A18CA" w:rsidRDefault="007A18CA" w:rsidP="007A18CA">
      <w:pPr>
        <w:widowControl w:val="0"/>
        <w:spacing w:line="360" w:lineRule="auto"/>
        <w:jc w:val="center"/>
        <w:rPr>
          <w:rFonts w:cs="Microsoft Sans Serif"/>
          <w:b/>
        </w:rPr>
      </w:pPr>
    </w:p>
    <w:p w:rsidR="007A18CA" w:rsidRPr="003D103E" w:rsidRDefault="007A18CA" w:rsidP="007A18CA">
      <w:pPr>
        <w:widowControl w:val="0"/>
        <w:spacing w:line="360" w:lineRule="auto"/>
        <w:jc w:val="center"/>
        <w:rPr>
          <w:rFonts w:cs="Microsoft Sans Serif"/>
          <w:b/>
        </w:rPr>
      </w:pPr>
    </w:p>
    <w:p w:rsidR="007A18CA" w:rsidRPr="003D103E" w:rsidRDefault="007A18CA" w:rsidP="007A18CA">
      <w:pPr>
        <w:widowControl w:val="0"/>
        <w:spacing w:line="360" w:lineRule="auto"/>
        <w:jc w:val="center"/>
        <w:rPr>
          <w:rFonts w:cs="Microsoft Sans Serif"/>
          <w:b/>
        </w:rPr>
      </w:pPr>
    </w:p>
    <w:p w:rsidR="007A18CA" w:rsidRPr="004651B8" w:rsidRDefault="007A18CA" w:rsidP="007A18CA">
      <w:pPr>
        <w:widowControl w:val="0"/>
        <w:jc w:val="center"/>
        <w:outlineLvl w:val="0"/>
        <w:rPr>
          <w:rFonts w:cs="Microsoft Sans Serif"/>
          <w:b/>
        </w:rPr>
      </w:pPr>
    </w:p>
    <w:p w:rsidR="007A18CA" w:rsidRPr="004651B8" w:rsidRDefault="00606D24" w:rsidP="007A18CA">
      <w:pPr>
        <w:widowControl w:val="0"/>
        <w:jc w:val="center"/>
        <w:outlineLvl w:val="0"/>
        <w:rPr>
          <w:rFonts w:cs="Microsoft Sans Serif"/>
          <w:b/>
        </w:rPr>
      </w:pPr>
      <w:r w:rsidRPr="004651B8">
        <w:rPr>
          <w:rFonts w:cs="Microsoft Sans Serif"/>
          <w:b/>
        </w:rPr>
        <w:t>[</w:t>
      </w:r>
      <w:r w:rsidR="004651B8">
        <w:rPr>
          <w:rFonts w:cs="Microsoft Sans Serif"/>
          <w:b/>
        </w:rPr>
        <w:t>+</w:t>
      </w:r>
      <w:r w:rsidRPr="004651B8">
        <w:rPr>
          <w:rFonts w:cs="Microsoft Sans Serif"/>
          <w:b/>
        </w:rPr>
        <w:t>]</w:t>
      </w:r>
    </w:p>
    <w:p w:rsidR="007A18CA" w:rsidRPr="004651B8" w:rsidRDefault="007A18CA" w:rsidP="007A18CA">
      <w:pPr>
        <w:widowControl w:val="0"/>
        <w:jc w:val="center"/>
        <w:outlineLvl w:val="0"/>
        <w:rPr>
          <w:rFonts w:cs="Microsoft Sans Serif"/>
          <w:b/>
        </w:rPr>
      </w:pPr>
    </w:p>
    <w:p w:rsidR="007A18CA" w:rsidRPr="004651B8" w:rsidRDefault="007A18CA" w:rsidP="007A18CA">
      <w:pPr>
        <w:widowControl w:val="0"/>
        <w:jc w:val="center"/>
        <w:rPr>
          <w:rFonts w:cs="Microsoft Sans Serif"/>
          <w:bCs/>
        </w:rPr>
      </w:pPr>
      <w:r w:rsidRPr="004651B8">
        <w:rPr>
          <w:rFonts w:cs="Microsoft Sans Serif"/>
          <w:bCs/>
        </w:rPr>
        <w:t>and</w:t>
      </w:r>
    </w:p>
    <w:p w:rsidR="007A18CA" w:rsidRPr="004651B8" w:rsidRDefault="007A18CA" w:rsidP="007A18CA">
      <w:pPr>
        <w:widowControl w:val="0"/>
        <w:jc w:val="center"/>
        <w:rPr>
          <w:rFonts w:cs="Microsoft Sans Serif"/>
          <w:bCs/>
        </w:rPr>
      </w:pPr>
    </w:p>
    <w:p w:rsidR="00606D24" w:rsidRPr="004651B8" w:rsidRDefault="004651B8" w:rsidP="00606D24">
      <w:pPr>
        <w:pStyle w:val="BodyText"/>
        <w:jc w:val="center"/>
        <w:rPr>
          <w:b/>
          <w:bCs/>
        </w:rPr>
      </w:pPr>
      <w:r w:rsidRPr="004651B8">
        <w:rPr>
          <w:b/>
          <w:bCs/>
        </w:rPr>
        <w:t>[+]</w:t>
      </w:r>
    </w:p>
    <w:p w:rsidR="00606D24" w:rsidRPr="004651B8" w:rsidRDefault="00606D24" w:rsidP="00606D24">
      <w:pPr>
        <w:pStyle w:val="BodyText"/>
        <w:jc w:val="center"/>
      </w:pPr>
      <w:r w:rsidRPr="004651B8">
        <w:t>and</w:t>
      </w:r>
    </w:p>
    <w:p w:rsidR="00606D24" w:rsidRPr="004651B8" w:rsidRDefault="00606D24" w:rsidP="00606D24">
      <w:pPr>
        <w:pStyle w:val="BodyText"/>
        <w:jc w:val="center"/>
        <w:rPr>
          <w:b/>
          <w:bCs/>
        </w:rPr>
      </w:pPr>
      <w:r w:rsidRPr="004651B8">
        <w:rPr>
          <w:b/>
          <w:bCs/>
        </w:rPr>
        <w:t>[company to be included]</w:t>
      </w:r>
    </w:p>
    <w:p w:rsidR="007A18CA" w:rsidRPr="003D103E" w:rsidRDefault="007A18CA" w:rsidP="007A18CA">
      <w:pPr>
        <w:widowControl w:val="0"/>
        <w:jc w:val="center"/>
        <w:rPr>
          <w:rFonts w:cs="Microsoft Sans Serif"/>
          <w:b/>
        </w:rPr>
      </w:pPr>
    </w:p>
    <w:p w:rsidR="007A18CA" w:rsidRPr="003D103E" w:rsidRDefault="007A18CA" w:rsidP="007A18CA">
      <w:pPr>
        <w:widowControl w:val="0"/>
        <w:jc w:val="center"/>
        <w:rPr>
          <w:rFonts w:cs="Microsoft Sans Serif"/>
          <w:b/>
        </w:rPr>
      </w:pPr>
      <w:r w:rsidRPr="003D103E">
        <w:rPr>
          <w:rFonts w:cs="Microsoft Sans Serif"/>
          <w:b/>
        </w:rPr>
        <w:t xml:space="preserve">_________________________________________ </w:t>
      </w:r>
    </w:p>
    <w:p w:rsidR="007A18CA" w:rsidRPr="003D103E" w:rsidRDefault="007A18CA" w:rsidP="007A18CA">
      <w:pPr>
        <w:widowControl w:val="0"/>
        <w:jc w:val="center"/>
        <w:outlineLvl w:val="0"/>
        <w:rPr>
          <w:rFonts w:cs="Microsoft Sans Serif"/>
          <w:b/>
        </w:rPr>
      </w:pPr>
    </w:p>
    <w:p w:rsidR="007A18CA" w:rsidRDefault="007A18CA" w:rsidP="007A18CA">
      <w:pPr>
        <w:widowControl w:val="0"/>
        <w:jc w:val="center"/>
        <w:outlineLvl w:val="0"/>
        <w:rPr>
          <w:rFonts w:cs="Microsoft Sans Serif"/>
          <w:b/>
        </w:rPr>
      </w:pPr>
      <w:r>
        <w:rPr>
          <w:rFonts w:cs="Microsoft Sans Serif"/>
          <w:b/>
        </w:rPr>
        <w:t>SHAREHOLDERS</w:t>
      </w:r>
      <w:r w:rsidR="0077230F">
        <w:rPr>
          <w:rFonts w:cs="Microsoft Sans Serif"/>
          <w:b/>
        </w:rPr>
        <w:t>’</w:t>
      </w:r>
      <w:r w:rsidRPr="003D103E">
        <w:rPr>
          <w:rFonts w:cs="Microsoft Sans Serif"/>
          <w:b/>
        </w:rPr>
        <w:t xml:space="preserve"> AGREEMENT</w:t>
      </w:r>
    </w:p>
    <w:p w:rsidR="00606D24" w:rsidRPr="004651B8" w:rsidRDefault="00606D24" w:rsidP="007A18CA">
      <w:pPr>
        <w:widowControl w:val="0"/>
        <w:jc w:val="center"/>
        <w:outlineLvl w:val="0"/>
        <w:rPr>
          <w:rFonts w:cs="Microsoft Sans Serif"/>
          <w:b/>
        </w:rPr>
      </w:pPr>
      <w:r>
        <w:rPr>
          <w:rFonts w:cs="Microsoft Sans Serif"/>
          <w:b/>
        </w:rPr>
        <w:t xml:space="preserve">IN RELATION TO </w:t>
      </w:r>
      <w:r w:rsidR="004651B8">
        <w:rPr>
          <w:rFonts w:cs="Microsoft Sans Serif"/>
          <w:b/>
        </w:rPr>
        <w:t>[</w:t>
      </w:r>
      <w:r w:rsidRPr="004651B8">
        <w:rPr>
          <w:rFonts w:cs="Microsoft Sans Serif"/>
          <w:b/>
        </w:rPr>
        <w:t>COMPANY]</w:t>
      </w:r>
    </w:p>
    <w:p w:rsidR="007A18CA" w:rsidRPr="003D103E" w:rsidRDefault="007A18CA" w:rsidP="007A18CA">
      <w:pPr>
        <w:widowControl w:val="0"/>
        <w:jc w:val="center"/>
        <w:rPr>
          <w:rFonts w:cs="Microsoft Sans Serif"/>
          <w:b/>
        </w:rPr>
      </w:pPr>
      <w:r w:rsidRPr="003D103E">
        <w:rPr>
          <w:rFonts w:cs="Microsoft Sans Serif"/>
          <w:b/>
        </w:rPr>
        <w:t>________________________________________</w:t>
      </w:r>
    </w:p>
    <w:p w:rsidR="007A18CA" w:rsidRPr="003D103E" w:rsidRDefault="007A18CA" w:rsidP="007A18CA">
      <w:pPr>
        <w:widowControl w:val="0"/>
        <w:jc w:val="center"/>
        <w:rPr>
          <w:rFonts w:cs="Microsoft Sans Serif"/>
          <w:b/>
        </w:rPr>
      </w:pPr>
    </w:p>
    <w:p w:rsidR="00AC3F60" w:rsidRDefault="00AC3F60"/>
    <w:p w:rsidR="007A18CA" w:rsidRDefault="007A18CA"/>
    <w:p w:rsidR="007A18CA" w:rsidRDefault="007A18CA"/>
    <w:p w:rsidR="007A18CA" w:rsidRDefault="007A18CA"/>
    <w:p w:rsidR="007A18CA" w:rsidRDefault="007A18CA"/>
    <w:p w:rsidR="007A18CA" w:rsidRDefault="007A18CA"/>
    <w:p w:rsidR="007A18CA" w:rsidRDefault="007A18CA"/>
    <w:p w:rsidR="007A18CA" w:rsidRDefault="007A18CA"/>
    <w:p w:rsidR="007A18CA" w:rsidRDefault="007A18CA"/>
    <w:p w:rsidR="007A18CA" w:rsidRDefault="007A18CA"/>
    <w:p w:rsidR="007A18CA" w:rsidRDefault="007A18CA"/>
    <w:p w:rsidR="007A18CA" w:rsidRDefault="007A18CA"/>
    <w:p w:rsidR="007A18CA" w:rsidRDefault="007A18CA"/>
    <w:p w:rsidR="007A18CA" w:rsidRDefault="007A18CA"/>
    <w:p w:rsidR="007A18CA" w:rsidRDefault="007A18CA"/>
    <w:p w:rsidR="004651B8" w:rsidRDefault="004651B8">
      <w:pPr>
        <w:spacing w:after="160" w:line="259" w:lineRule="auto"/>
      </w:pPr>
      <w:r>
        <w:br w:type="page"/>
      </w:r>
    </w:p>
    <w:p w:rsidR="007A18CA" w:rsidRDefault="007A18CA"/>
    <w:p w:rsidR="007A18CA" w:rsidRDefault="007A18CA"/>
    <w:p w:rsidR="007A18CA" w:rsidRDefault="007A18CA"/>
    <w:p w:rsidR="007A18CA" w:rsidRDefault="007A18CA"/>
    <w:p w:rsidR="007A18CA" w:rsidRDefault="007A18CA"/>
    <w:p w:rsidR="007A18CA" w:rsidRDefault="007A18CA"/>
    <w:p w:rsidR="00B56482" w:rsidRDefault="00B10BC2" w:rsidP="00B10BC2">
      <w:r>
        <w:t>TABLE OF CONTENTS</w:t>
      </w:r>
    </w:p>
    <w:p w:rsidR="00094BE2" w:rsidRDefault="00094BE2"/>
    <w:p w:rsidR="00094BE2" w:rsidRDefault="00094BE2"/>
    <w:p w:rsidR="00C70774" w:rsidRDefault="00094BE2">
      <w:pPr>
        <w:pStyle w:val="TOC1"/>
        <w:rPr>
          <w:rFonts w:asciiTheme="minorHAnsi" w:eastAsiaTheme="minorEastAsia" w:hAnsiTheme="minorHAnsi" w:cstheme="minorBidi"/>
          <w:caps w:val="0"/>
          <w:noProof/>
          <w:sz w:val="22"/>
          <w:szCs w:val="22"/>
        </w:rPr>
      </w:pPr>
      <w:r>
        <w:fldChar w:fldCharType="begin"/>
      </w:r>
      <w:r>
        <w:instrText xml:space="preserve"> TOC \h \z \t "APPENDIX,1,ATC1,1" </w:instrText>
      </w:r>
      <w:r>
        <w:fldChar w:fldCharType="separate"/>
      </w:r>
      <w:hyperlink w:anchor="_Toc132210598" w:history="1">
        <w:r w:rsidR="00C70774" w:rsidRPr="00631B11">
          <w:rPr>
            <w:rStyle w:val="Hyperlink"/>
            <w:noProof/>
            <w14:scene3d>
              <w14:camera w14:prst="orthographicFront"/>
              <w14:lightRig w14:rig="threePt" w14:dir="t">
                <w14:rot w14:lat="0" w14:lon="0" w14:rev="0"/>
              </w14:lightRig>
            </w14:scene3d>
          </w:rPr>
          <w:t>1.</w:t>
        </w:r>
        <w:r w:rsidR="00C70774">
          <w:rPr>
            <w:rFonts w:asciiTheme="minorHAnsi" w:eastAsiaTheme="minorEastAsia" w:hAnsiTheme="minorHAnsi" w:cstheme="minorBidi"/>
            <w:caps w:val="0"/>
            <w:noProof/>
            <w:sz w:val="22"/>
            <w:szCs w:val="22"/>
          </w:rPr>
          <w:tab/>
        </w:r>
        <w:r w:rsidR="00C70774" w:rsidRPr="00631B11">
          <w:rPr>
            <w:rStyle w:val="Hyperlink"/>
            <w:noProof/>
          </w:rPr>
          <w:t>DEFINITIONS AND INTERPRETATION</w:t>
        </w:r>
        <w:r w:rsidR="00C70774">
          <w:rPr>
            <w:noProof/>
            <w:webHidden/>
          </w:rPr>
          <w:tab/>
        </w:r>
        <w:r w:rsidR="00C70774">
          <w:rPr>
            <w:noProof/>
            <w:webHidden/>
          </w:rPr>
          <w:fldChar w:fldCharType="begin"/>
        </w:r>
        <w:r w:rsidR="00C70774">
          <w:rPr>
            <w:noProof/>
            <w:webHidden/>
          </w:rPr>
          <w:instrText xml:space="preserve"> PAGEREF _Toc132210598 \h </w:instrText>
        </w:r>
        <w:r w:rsidR="00C70774">
          <w:rPr>
            <w:noProof/>
            <w:webHidden/>
          </w:rPr>
        </w:r>
        <w:r w:rsidR="00C70774">
          <w:rPr>
            <w:noProof/>
            <w:webHidden/>
          </w:rPr>
          <w:fldChar w:fldCharType="separate"/>
        </w:r>
        <w:r w:rsidR="00C70774">
          <w:rPr>
            <w:noProof/>
            <w:webHidden/>
          </w:rPr>
          <w:t>3</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599" w:history="1">
        <w:r w:rsidR="00C70774" w:rsidRPr="00631B11">
          <w:rPr>
            <w:rStyle w:val="Hyperlink"/>
            <w:noProof/>
            <w14:scene3d>
              <w14:camera w14:prst="orthographicFront"/>
              <w14:lightRig w14:rig="threePt" w14:dir="t">
                <w14:rot w14:lat="0" w14:lon="0" w14:rev="0"/>
              </w14:lightRig>
            </w14:scene3d>
          </w:rPr>
          <w:t>2.</w:t>
        </w:r>
        <w:r w:rsidR="00C70774">
          <w:rPr>
            <w:rFonts w:asciiTheme="minorHAnsi" w:eastAsiaTheme="minorEastAsia" w:hAnsiTheme="minorHAnsi" w:cstheme="minorBidi"/>
            <w:caps w:val="0"/>
            <w:noProof/>
            <w:sz w:val="22"/>
            <w:szCs w:val="22"/>
          </w:rPr>
          <w:tab/>
        </w:r>
        <w:r w:rsidR="00C70774" w:rsidRPr="00631B11">
          <w:rPr>
            <w:rStyle w:val="Hyperlink"/>
            <w:noProof/>
          </w:rPr>
          <w:t>Warranties</w:t>
        </w:r>
        <w:r w:rsidR="00C70774">
          <w:rPr>
            <w:noProof/>
            <w:webHidden/>
          </w:rPr>
          <w:tab/>
        </w:r>
        <w:r w:rsidR="00C70774">
          <w:rPr>
            <w:noProof/>
            <w:webHidden/>
          </w:rPr>
          <w:fldChar w:fldCharType="begin"/>
        </w:r>
        <w:r w:rsidR="00C70774">
          <w:rPr>
            <w:noProof/>
            <w:webHidden/>
          </w:rPr>
          <w:instrText xml:space="preserve"> PAGEREF _Toc132210599 \h </w:instrText>
        </w:r>
        <w:r w:rsidR="00C70774">
          <w:rPr>
            <w:noProof/>
            <w:webHidden/>
          </w:rPr>
        </w:r>
        <w:r w:rsidR="00C70774">
          <w:rPr>
            <w:noProof/>
            <w:webHidden/>
          </w:rPr>
          <w:fldChar w:fldCharType="separate"/>
        </w:r>
        <w:r w:rsidR="00C70774">
          <w:rPr>
            <w:noProof/>
            <w:webHidden/>
          </w:rPr>
          <w:t>7</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0" w:history="1">
        <w:r w:rsidR="00C70774" w:rsidRPr="00631B11">
          <w:rPr>
            <w:rStyle w:val="Hyperlink"/>
            <w:noProof/>
            <w14:scene3d>
              <w14:camera w14:prst="orthographicFront"/>
              <w14:lightRig w14:rig="threePt" w14:dir="t">
                <w14:rot w14:lat="0" w14:lon="0" w14:rev="0"/>
              </w14:lightRig>
            </w14:scene3d>
          </w:rPr>
          <w:t>3.</w:t>
        </w:r>
        <w:r w:rsidR="00C70774">
          <w:rPr>
            <w:rFonts w:asciiTheme="minorHAnsi" w:eastAsiaTheme="minorEastAsia" w:hAnsiTheme="minorHAnsi" w:cstheme="minorBidi"/>
            <w:caps w:val="0"/>
            <w:noProof/>
            <w:sz w:val="22"/>
            <w:szCs w:val="22"/>
          </w:rPr>
          <w:tab/>
        </w:r>
        <w:r w:rsidR="00C70774" w:rsidRPr="00631B11">
          <w:rPr>
            <w:rStyle w:val="Hyperlink"/>
            <w:noProof/>
          </w:rPr>
          <w:t>SHARE CAPITAL</w:t>
        </w:r>
        <w:r w:rsidR="00C70774">
          <w:rPr>
            <w:noProof/>
            <w:webHidden/>
          </w:rPr>
          <w:tab/>
        </w:r>
        <w:r w:rsidR="00C70774">
          <w:rPr>
            <w:noProof/>
            <w:webHidden/>
          </w:rPr>
          <w:fldChar w:fldCharType="begin"/>
        </w:r>
        <w:r w:rsidR="00C70774">
          <w:rPr>
            <w:noProof/>
            <w:webHidden/>
          </w:rPr>
          <w:instrText xml:space="preserve"> PAGEREF _Toc132210600 \h </w:instrText>
        </w:r>
        <w:r w:rsidR="00C70774">
          <w:rPr>
            <w:noProof/>
            <w:webHidden/>
          </w:rPr>
        </w:r>
        <w:r w:rsidR="00C70774">
          <w:rPr>
            <w:noProof/>
            <w:webHidden/>
          </w:rPr>
          <w:fldChar w:fldCharType="separate"/>
        </w:r>
        <w:r w:rsidR="00C70774">
          <w:rPr>
            <w:noProof/>
            <w:webHidden/>
          </w:rPr>
          <w:t>7</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1" w:history="1">
        <w:r w:rsidR="00C70774" w:rsidRPr="00631B11">
          <w:rPr>
            <w:rStyle w:val="Hyperlink"/>
            <w:noProof/>
            <w14:scene3d>
              <w14:camera w14:prst="orthographicFront"/>
              <w14:lightRig w14:rig="threePt" w14:dir="t">
                <w14:rot w14:lat="0" w14:lon="0" w14:rev="0"/>
              </w14:lightRig>
            </w14:scene3d>
          </w:rPr>
          <w:t>4.</w:t>
        </w:r>
        <w:r w:rsidR="00C70774">
          <w:rPr>
            <w:rFonts w:asciiTheme="minorHAnsi" w:eastAsiaTheme="minorEastAsia" w:hAnsiTheme="minorHAnsi" w:cstheme="minorBidi"/>
            <w:caps w:val="0"/>
            <w:noProof/>
            <w:sz w:val="22"/>
            <w:szCs w:val="22"/>
          </w:rPr>
          <w:tab/>
        </w:r>
        <w:r w:rsidR="00C70774" w:rsidRPr="00631B11">
          <w:rPr>
            <w:rStyle w:val="Hyperlink"/>
            <w:noProof/>
          </w:rPr>
          <w:t>FUNDING</w:t>
        </w:r>
        <w:r w:rsidR="00C70774">
          <w:rPr>
            <w:noProof/>
            <w:webHidden/>
          </w:rPr>
          <w:tab/>
        </w:r>
        <w:r w:rsidR="00C70774">
          <w:rPr>
            <w:noProof/>
            <w:webHidden/>
          </w:rPr>
          <w:fldChar w:fldCharType="begin"/>
        </w:r>
        <w:r w:rsidR="00C70774">
          <w:rPr>
            <w:noProof/>
            <w:webHidden/>
          </w:rPr>
          <w:instrText xml:space="preserve"> PAGEREF _Toc132210601 \h </w:instrText>
        </w:r>
        <w:r w:rsidR="00C70774">
          <w:rPr>
            <w:noProof/>
            <w:webHidden/>
          </w:rPr>
        </w:r>
        <w:r w:rsidR="00C70774">
          <w:rPr>
            <w:noProof/>
            <w:webHidden/>
          </w:rPr>
          <w:fldChar w:fldCharType="separate"/>
        </w:r>
        <w:r w:rsidR="00C70774">
          <w:rPr>
            <w:noProof/>
            <w:webHidden/>
          </w:rPr>
          <w:t>7</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2" w:history="1">
        <w:r w:rsidR="00C70774" w:rsidRPr="00631B11">
          <w:rPr>
            <w:rStyle w:val="Hyperlink"/>
            <w:noProof/>
            <w14:scene3d>
              <w14:camera w14:prst="orthographicFront"/>
              <w14:lightRig w14:rig="threePt" w14:dir="t">
                <w14:rot w14:lat="0" w14:lon="0" w14:rev="0"/>
              </w14:lightRig>
            </w14:scene3d>
          </w:rPr>
          <w:t>5.</w:t>
        </w:r>
        <w:r w:rsidR="00C70774">
          <w:rPr>
            <w:rFonts w:asciiTheme="minorHAnsi" w:eastAsiaTheme="minorEastAsia" w:hAnsiTheme="minorHAnsi" w:cstheme="minorBidi"/>
            <w:caps w:val="0"/>
            <w:noProof/>
            <w:sz w:val="22"/>
            <w:szCs w:val="22"/>
          </w:rPr>
          <w:tab/>
        </w:r>
        <w:r w:rsidR="00C70774" w:rsidRPr="00631B11">
          <w:rPr>
            <w:rStyle w:val="Hyperlink"/>
            <w:noProof/>
          </w:rPr>
          <w:t>tHE BUSINESS OF THE GROUP</w:t>
        </w:r>
        <w:r w:rsidR="00C70774">
          <w:rPr>
            <w:noProof/>
            <w:webHidden/>
          </w:rPr>
          <w:tab/>
        </w:r>
        <w:r w:rsidR="00C70774">
          <w:rPr>
            <w:noProof/>
            <w:webHidden/>
          </w:rPr>
          <w:fldChar w:fldCharType="begin"/>
        </w:r>
        <w:r w:rsidR="00C70774">
          <w:rPr>
            <w:noProof/>
            <w:webHidden/>
          </w:rPr>
          <w:instrText xml:space="preserve"> PAGEREF _Toc132210602 \h </w:instrText>
        </w:r>
        <w:r w:rsidR="00C70774">
          <w:rPr>
            <w:noProof/>
            <w:webHidden/>
          </w:rPr>
        </w:r>
        <w:r w:rsidR="00C70774">
          <w:rPr>
            <w:noProof/>
            <w:webHidden/>
          </w:rPr>
          <w:fldChar w:fldCharType="separate"/>
        </w:r>
        <w:r w:rsidR="00C70774">
          <w:rPr>
            <w:noProof/>
            <w:webHidden/>
          </w:rPr>
          <w:t>8</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3" w:history="1">
        <w:r w:rsidR="00C70774" w:rsidRPr="00631B11">
          <w:rPr>
            <w:rStyle w:val="Hyperlink"/>
            <w:noProof/>
            <w14:scene3d>
              <w14:camera w14:prst="orthographicFront"/>
              <w14:lightRig w14:rig="threePt" w14:dir="t">
                <w14:rot w14:lat="0" w14:lon="0" w14:rev="0"/>
              </w14:lightRig>
            </w14:scene3d>
          </w:rPr>
          <w:t>6.</w:t>
        </w:r>
        <w:r w:rsidR="00C70774">
          <w:rPr>
            <w:rFonts w:asciiTheme="minorHAnsi" w:eastAsiaTheme="minorEastAsia" w:hAnsiTheme="minorHAnsi" w:cstheme="minorBidi"/>
            <w:caps w:val="0"/>
            <w:noProof/>
            <w:sz w:val="22"/>
            <w:szCs w:val="22"/>
          </w:rPr>
          <w:tab/>
        </w:r>
        <w:r w:rsidR="00C70774" w:rsidRPr="00631B11">
          <w:rPr>
            <w:rStyle w:val="Hyperlink"/>
            <w:noProof/>
          </w:rPr>
          <w:t>CORPORATE GOVERNANCE</w:t>
        </w:r>
        <w:r w:rsidR="00C70774">
          <w:rPr>
            <w:noProof/>
            <w:webHidden/>
          </w:rPr>
          <w:tab/>
        </w:r>
        <w:r w:rsidR="00C70774">
          <w:rPr>
            <w:noProof/>
            <w:webHidden/>
          </w:rPr>
          <w:fldChar w:fldCharType="begin"/>
        </w:r>
        <w:r w:rsidR="00C70774">
          <w:rPr>
            <w:noProof/>
            <w:webHidden/>
          </w:rPr>
          <w:instrText xml:space="preserve"> PAGEREF _Toc132210603 \h </w:instrText>
        </w:r>
        <w:r w:rsidR="00C70774">
          <w:rPr>
            <w:noProof/>
            <w:webHidden/>
          </w:rPr>
        </w:r>
        <w:r w:rsidR="00C70774">
          <w:rPr>
            <w:noProof/>
            <w:webHidden/>
          </w:rPr>
          <w:fldChar w:fldCharType="separate"/>
        </w:r>
        <w:r w:rsidR="00C70774">
          <w:rPr>
            <w:noProof/>
            <w:webHidden/>
          </w:rPr>
          <w:t>8</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4" w:history="1">
        <w:r w:rsidR="00C70774" w:rsidRPr="00631B11">
          <w:rPr>
            <w:rStyle w:val="Hyperlink"/>
            <w:noProof/>
            <w14:scene3d>
              <w14:camera w14:prst="orthographicFront"/>
              <w14:lightRig w14:rig="threePt" w14:dir="t">
                <w14:rot w14:lat="0" w14:lon="0" w14:rev="0"/>
              </w14:lightRig>
            </w14:scene3d>
          </w:rPr>
          <w:t>7.</w:t>
        </w:r>
        <w:r w:rsidR="00C70774">
          <w:rPr>
            <w:rFonts w:asciiTheme="minorHAnsi" w:eastAsiaTheme="minorEastAsia" w:hAnsiTheme="minorHAnsi" w:cstheme="minorBidi"/>
            <w:caps w:val="0"/>
            <w:noProof/>
            <w:sz w:val="22"/>
            <w:szCs w:val="22"/>
          </w:rPr>
          <w:tab/>
        </w:r>
        <w:r w:rsidR="00C70774" w:rsidRPr="00631B11">
          <w:rPr>
            <w:rStyle w:val="Hyperlink"/>
            <w:noProof/>
          </w:rPr>
          <w:t>BOARD MEETINGS</w:t>
        </w:r>
        <w:r w:rsidR="00C70774">
          <w:rPr>
            <w:noProof/>
            <w:webHidden/>
          </w:rPr>
          <w:tab/>
        </w:r>
        <w:r w:rsidR="00C70774">
          <w:rPr>
            <w:noProof/>
            <w:webHidden/>
          </w:rPr>
          <w:fldChar w:fldCharType="begin"/>
        </w:r>
        <w:r w:rsidR="00C70774">
          <w:rPr>
            <w:noProof/>
            <w:webHidden/>
          </w:rPr>
          <w:instrText xml:space="preserve"> PAGEREF _Toc132210604 \h </w:instrText>
        </w:r>
        <w:r w:rsidR="00C70774">
          <w:rPr>
            <w:noProof/>
            <w:webHidden/>
          </w:rPr>
        </w:r>
        <w:r w:rsidR="00C70774">
          <w:rPr>
            <w:noProof/>
            <w:webHidden/>
          </w:rPr>
          <w:fldChar w:fldCharType="separate"/>
        </w:r>
        <w:r w:rsidR="00C70774">
          <w:rPr>
            <w:noProof/>
            <w:webHidden/>
          </w:rPr>
          <w:t>8</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5" w:history="1">
        <w:r w:rsidR="00C70774" w:rsidRPr="00631B11">
          <w:rPr>
            <w:rStyle w:val="Hyperlink"/>
            <w:noProof/>
            <w14:scene3d>
              <w14:camera w14:prst="orthographicFront"/>
              <w14:lightRig w14:rig="threePt" w14:dir="t">
                <w14:rot w14:lat="0" w14:lon="0" w14:rev="0"/>
              </w14:lightRig>
            </w14:scene3d>
          </w:rPr>
          <w:t>8.</w:t>
        </w:r>
        <w:r w:rsidR="00C70774">
          <w:rPr>
            <w:rFonts w:asciiTheme="minorHAnsi" w:eastAsiaTheme="minorEastAsia" w:hAnsiTheme="minorHAnsi" w:cstheme="minorBidi"/>
            <w:caps w:val="0"/>
            <w:noProof/>
            <w:sz w:val="22"/>
            <w:szCs w:val="22"/>
          </w:rPr>
          <w:tab/>
        </w:r>
        <w:r w:rsidR="00C70774" w:rsidRPr="00631B11">
          <w:rPr>
            <w:rStyle w:val="Hyperlink"/>
            <w:noProof/>
          </w:rPr>
          <w:t>RESERVED MATTERS</w:t>
        </w:r>
        <w:r w:rsidR="00C70774">
          <w:rPr>
            <w:noProof/>
            <w:webHidden/>
          </w:rPr>
          <w:tab/>
        </w:r>
        <w:r w:rsidR="00C70774">
          <w:rPr>
            <w:noProof/>
            <w:webHidden/>
          </w:rPr>
          <w:fldChar w:fldCharType="begin"/>
        </w:r>
        <w:r w:rsidR="00C70774">
          <w:rPr>
            <w:noProof/>
            <w:webHidden/>
          </w:rPr>
          <w:instrText xml:space="preserve"> PAGEREF _Toc132210605 \h </w:instrText>
        </w:r>
        <w:r w:rsidR="00C70774">
          <w:rPr>
            <w:noProof/>
            <w:webHidden/>
          </w:rPr>
        </w:r>
        <w:r w:rsidR="00C70774">
          <w:rPr>
            <w:noProof/>
            <w:webHidden/>
          </w:rPr>
          <w:fldChar w:fldCharType="separate"/>
        </w:r>
        <w:r w:rsidR="00C70774">
          <w:rPr>
            <w:noProof/>
            <w:webHidden/>
          </w:rPr>
          <w:t>9</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6" w:history="1">
        <w:r w:rsidR="00C70774" w:rsidRPr="00631B11">
          <w:rPr>
            <w:rStyle w:val="Hyperlink"/>
            <w:noProof/>
            <w14:scene3d>
              <w14:camera w14:prst="orthographicFront"/>
              <w14:lightRig w14:rig="threePt" w14:dir="t">
                <w14:rot w14:lat="0" w14:lon="0" w14:rev="0"/>
              </w14:lightRig>
            </w14:scene3d>
          </w:rPr>
          <w:t>9.</w:t>
        </w:r>
        <w:r w:rsidR="00C70774">
          <w:rPr>
            <w:rFonts w:asciiTheme="minorHAnsi" w:eastAsiaTheme="minorEastAsia" w:hAnsiTheme="minorHAnsi" w:cstheme="minorBidi"/>
            <w:caps w:val="0"/>
            <w:noProof/>
            <w:sz w:val="22"/>
            <w:szCs w:val="22"/>
          </w:rPr>
          <w:tab/>
        </w:r>
        <w:r w:rsidR="00C70774" w:rsidRPr="00631B11">
          <w:rPr>
            <w:rStyle w:val="Hyperlink"/>
            <w:noProof/>
          </w:rPr>
          <w:t>MEETINGS OF THE SHAREHOLDERS</w:t>
        </w:r>
        <w:r w:rsidR="00C70774">
          <w:rPr>
            <w:noProof/>
            <w:webHidden/>
          </w:rPr>
          <w:tab/>
        </w:r>
        <w:r w:rsidR="00C70774">
          <w:rPr>
            <w:noProof/>
            <w:webHidden/>
          </w:rPr>
          <w:fldChar w:fldCharType="begin"/>
        </w:r>
        <w:r w:rsidR="00C70774">
          <w:rPr>
            <w:noProof/>
            <w:webHidden/>
          </w:rPr>
          <w:instrText xml:space="preserve"> PAGEREF _Toc132210606 \h </w:instrText>
        </w:r>
        <w:r w:rsidR="00C70774">
          <w:rPr>
            <w:noProof/>
            <w:webHidden/>
          </w:rPr>
        </w:r>
        <w:r w:rsidR="00C70774">
          <w:rPr>
            <w:noProof/>
            <w:webHidden/>
          </w:rPr>
          <w:fldChar w:fldCharType="separate"/>
        </w:r>
        <w:r w:rsidR="00C70774">
          <w:rPr>
            <w:noProof/>
            <w:webHidden/>
          </w:rPr>
          <w:t>9</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7" w:history="1">
        <w:r w:rsidR="00C70774" w:rsidRPr="00631B11">
          <w:rPr>
            <w:rStyle w:val="Hyperlink"/>
            <w:noProof/>
            <w14:scene3d>
              <w14:camera w14:prst="orthographicFront"/>
              <w14:lightRig w14:rig="threePt" w14:dir="t">
                <w14:rot w14:lat="0" w14:lon="0" w14:rev="0"/>
              </w14:lightRig>
            </w14:scene3d>
          </w:rPr>
          <w:t>10.</w:t>
        </w:r>
        <w:r w:rsidR="00C70774">
          <w:rPr>
            <w:rFonts w:asciiTheme="minorHAnsi" w:eastAsiaTheme="minorEastAsia" w:hAnsiTheme="minorHAnsi" w:cstheme="minorBidi"/>
            <w:caps w:val="0"/>
            <w:noProof/>
            <w:sz w:val="22"/>
            <w:szCs w:val="22"/>
          </w:rPr>
          <w:tab/>
        </w:r>
        <w:r w:rsidR="00C70774" w:rsidRPr="00631B11">
          <w:rPr>
            <w:rStyle w:val="Hyperlink"/>
            <w:noProof/>
          </w:rPr>
          <w:t>FINANCIAL INFORMATION</w:t>
        </w:r>
        <w:r w:rsidR="00C70774">
          <w:rPr>
            <w:noProof/>
            <w:webHidden/>
          </w:rPr>
          <w:tab/>
        </w:r>
        <w:r w:rsidR="00C70774">
          <w:rPr>
            <w:noProof/>
            <w:webHidden/>
          </w:rPr>
          <w:fldChar w:fldCharType="begin"/>
        </w:r>
        <w:r w:rsidR="00C70774">
          <w:rPr>
            <w:noProof/>
            <w:webHidden/>
          </w:rPr>
          <w:instrText xml:space="preserve"> PAGEREF _Toc132210607 \h </w:instrText>
        </w:r>
        <w:r w:rsidR="00C70774">
          <w:rPr>
            <w:noProof/>
            <w:webHidden/>
          </w:rPr>
        </w:r>
        <w:r w:rsidR="00C70774">
          <w:rPr>
            <w:noProof/>
            <w:webHidden/>
          </w:rPr>
          <w:fldChar w:fldCharType="separate"/>
        </w:r>
        <w:r w:rsidR="00C70774">
          <w:rPr>
            <w:noProof/>
            <w:webHidden/>
          </w:rPr>
          <w:t>10</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8" w:history="1">
        <w:r w:rsidR="00C70774" w:rsidRPr="00631B11">
          <w:rPr>
            <w:rStyle w:val="Hyperlink"/>
            <w:noProof/>
            <w14:scene3d>
              <w14:camera w14:prst="orthographicFront"/>
              <w14:lightRig w14:rig="threePt" w14:dir="t">
                <w14:rot w14:lat="0" w14:lon="0" w14:rev="0"/>
              </w14:lightRig>
            </w14:scene3d>
          </w:rPr>
          <w:t>11.</w:t>
        </w:r>
        <w:r w:rsidR="00C70774">
          <w:rPr>
            <w:rFonts w:asciiTheme="minorHAnsi" w:eastAsiaTheme="minorEastAsia" w:hAnsiTheme="minorHAnsi" w:cstheme="minorBidi"/>
            <w:caps w:val="0"/>
            <w:noProof/>
            <w:sz w:val="22"/>
            <w:szCs w:val="22"/>
          </w:rPr>
          <w:tab/>
        </w:r>
        <w:r w:rsidR="00C70774" w:rsidRPr="00631B11">
          <w:rPr>
            <w:rStyle w:val="Hyperlink"/>
            <w:noProof/>
          </w:rPr>
          <w:t>DIVIDEND POLICY</w:t>
        </w:r>
        <w:r w:rsidR="00C70774">
          <w:rPr>
            <w:noProof/>
            <w:webHidden/>
          </w:rPr>
          <w:tab/>
        </w:r>
        <w:r w:rsidR="00C70774">
          <w:rPr>
            <w:noProof/>
            <w:webHidden/>
          </w:rPr>
          <w:fldChar w:fldCharType="begin"/>
        </w:r>
        <w:r w:rsidR="00C70774">
          <w:rPr>
            <w:noProof/>
            <w:webHidden/>
          </w:rPr>
          <w:instrText xml:space="preserve"> PAGEREF _Toc132210608 \h </w:instrText>
        </w:r>
        <w:r w:rsidR="00C70774">
          <w:rPr>
            <w:noProof/>
            <w:webHidden/>
          </w:rPr>
        </w:r>
        <w:r w:rsidR="00C70774">
          <w:rPr>
            <w:noProof/>
            <w:webHidden/>
          </w:rPr>
          <w:fldChar w:fldCharType="separate"/>
        </w:r>
        <w:r w:rsidR="00C70774">
          <w:rPr>
            <w:noProof/>
            <w:webHidden/>
          </w:rPr>
          <w:t>10</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09" w:history="1">
        <w:r w:rsidR="00C70774" w:rsidRPr="00631B11">
          <w:rPr>
            <w:rStyle w:val="Hyperlink"/>
            <w:noProof/>
            <w14:scene3d>
              <w14:camera w14:prst="orthographicFront"/>
              <w14:lightRig w14:rig="threePt" w14:dir="t">
                <w14:rot w14:lat="0" w14:lon="0" w14:rev="0"/>
              </w14:lightRig>
            </w14:scene3d>
          </w:rPr>
          <w:t>12.</w:t>
        </w:r>
        <w:r w:rsidR="00C70774">
          <w:rPr>
            <w:rFonts w:asciiTheme="minorHAnsi" w:eastAsiaTheme="minorEastAsia" w:hAnsiTheme="minorHAnsi" w:cstheme="minorBidi"/>
            <w:caps w:val="0"/>
            <w:noProof/>
            <w:sz w:val="22"/>
            <w:szCs w:val="22"/>
          </w:rPr>
          <w:tab/>
        </w:r>
        <w:r w:rsidR="00C70774" w:rsidRPr="00631B11">
          <w:rPr>
            <w:rStyle w:val="Hyperlink"/>
            <w:noProof/>
          </w:rPr>
          <w:t>lock in</w:t>
        </w:r>
        <w:r w:rsidR="00C70774">
          <w:rPr>
            <w:noProof/>
            <w:webHidden/>
          </w:rPr>
          <w:tab/>
        </w:r>
        <w:r w:rsidR="00C70774">
          <w:rPr>
            <w:noProof/>
            <w:webHidden/>
          </w:rPr>
          <w:fldChar w:fldCharType="begin"/>
        </w:r>
        <w:r w:rsidR="00C70774">
          <w:rPr>
            <w:noProof/>
            <w:webHidden/>
          </w:rPr>
          <w:instrText xml:space="preserve"> PAGEREF _Toc132210609 \h </w:instrText>
        </w:r>
        <w:r w:rsidR="00C70774">
          <w:rPr>
            <w:noProof/>
            <w:webHidden/>
          </w:rPr>
        </w:r>
        <w:r w:rsidR="00C70774">
          <w:rPr>
            <w:noProof/>
            <w:webHidden/>
          </w:rPr>
          <w:fldChar w:fldCharType="separate"/>
        </w:r>
        <w:r w:rsidR="00C70774">
          <w:rPr>
            <w:noProof/>
            <w:webHidden/>
          </w:rPr>
          <w:t>10</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0" w:history="1">
        <w:r w:rsidR="00C70774" w:rsidRPr="00631B11">
          <w:rPr>
            <w:rStyle w:val="Hyperlink"/>
            <w:noProof/>
            <w14:scene3d>
              <w14:camera w14:prst="orthographicFront"/>
              <w14:lightRig w14:rig="threePt" w14:dir="t">
                <w14:rot w14:lat="0" w14:lon="0" w14:rev="0"/>
              </w14:lightRig>
            </w14:scene3d>
          </w:rPr>
          <w:t>13.</w:t>
        </w:r>
        <w:r w:rsidR="00C70774">
          <w:rPr>
            <w:rFonts w:asciiTheme="minorHAnsi" w:eastAsiaTheme="minorEastAsia" w:hAnsiTheme="minorHAnsi" w:cstheme="minorBidi"/>
            <w:caps w:val="0"/>
            <w:noProof/>
            <w:sz w:val="22"/>
            <w:szCs w:val="22"/>
          </w:rPr>
          <w:tab/>
        </w:r>
        <w:r w:rsidR="00C70774" w:rsidRPr="00631B11">
          <w:rPr>
            <w:rStyle w:val="Hyperlink"/>
            <w:noProof/>
          </w:rPr>
          <w:t>PERMITTED TRANSFERS</w:t>
        </w:r>
        <w:r w:rsidR="00C70774">
          <w:rPr>
            <w:noProof/>
            <w:webHidden/>
          </w:rPr>
          <w:tab/>
        </w:r>
        <w:r w:rsidR="00C70774">
          <w:rPr>
            <w:noProof/>
            <w:webHidden/>
          </w:rPr>
          <w:fldChar w:fldCharType="begin"/>
        </w:r>
        <w:r w:rsidR="00C70774">
          <w:rPr>
            <w:noProof/>
            <w:webHidden/>
          </w:rPr>
          <w:instrText xml:space="preserve"> PAGEREF _Toc132210610 \h </w:instrText>
        </w:r>
        <w:r w:rsidR="00C70774">
          <w:rPr>
            <w:noProof/>
            <w:webHidden/>
          </w:rPr>
        </w:r>
        <w:r w:rsidR="00C70774">
          <w:rPr>
            <w:noProof/>
            <w:webHidden/>
          </w:rPr>
          <w:fldChar w:fldCharType="separate"/>
        </w:r>
        <w:r w:rsidR="00C70774">
          <w:rPr>
            <w:noProof/>
            <w:webHidden/>
          </w:rPr>
          <w:t>10</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1" w:history="1">
        <w:r w:rsidR="00C70774" w:rsidRPr="00631B11">
          <w:rPr>
            <w:rStyle w:val="Hyperlink"/>
            <w:noProof/>
            <w14:scene3d>
              <w14:camera w14:prst="orthographicFront"/>
              <w14:lightRig w14:rig="threePt" w14:dir="t">
                <w14:rot w14:lat="0" w14:lon="0" w14:rev="0"/>
              </w14:lightRig>
            </w14:scene3d>
          </w:rPr>
          <w:t>14.</w:t>
        </w:r>
        <w:r w:rsidR="00C70774">
          <w:rPr>
            <w:rFonts w:asciiTheme="minorHAnsi" w:eastAsiaTheme="minorEastAsia" w:hAnsiTheme="minorHAnsi" w:cstheme="minorBidi"/>
            <w:caps w:val="0"/>
            <w:noProof/>
            <w:sz w:val="22"/>
            <w:szCs w:val="22"/>
          </w:rPr>
          <w:tab/>
        </w:r>
        <w:r w:rsidR="00C70774" w:rsidRPr="00631B11">
          <w:rPr>
            <w:rStyle w:val="Hyperlink"/>
            <w:noProof/>
          </w:rPr>
          <w:t>PROVISIONs APPLYING TO ALL TRANSFERS</w:t>
        </w:r>
        <w:r w:rsidR="00C70774">
          <w:rPr>
            <w:noProof/>
            <w:webHidden/>
          </w:rPr>
          <w:tab/>
        </w:r>
        <w:r w:rsidR="00C70774">
          <w:rPr>
            <w:noProof/>
            <w:webHidden/>
          </w:rPr>
          <w:fldChar w:fldCharType="begin"/>
        </w:r>
        <w:r w:rsidR="00C70774">
          <w:rPr>
            <w:noProof/>
            <w:webHidden/>
          </w:rPr>
          <w:instrText xml:space="preserve"> PAGEREF _Toc132210611 \h </w:instrText>
        </w:r>
        <w:r w:rsidR="00C70774">
          <w:rPr>
            <w:noProof/>
            <w:webHidden/>
          </w:rPr>
        </w:r>
        <w:r w:rsidR="00C70774">
          <w:rPr>
            <w:noProof/>
            <w:webHidden/>
          </w:rPr>
          <w:fldChar w:fldCharType="separate"/>
        </w:r>
        <w:r w:rsidR="00C70774">
          <w:rPr>
            <w:noProof/>
            <w:webHidden/>
          </w:rPr>
          <w:t>11</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2" w:history="1">
        <w:r w:rsidR="00C70774" w:rsidRPr="00631B11">
          <w:rPr>
            <w:rStyle w:val="Hyperlink"/>
            <w:noProof/>
            <w14:scene3d>
              <w14:camera w14:prst="orthographicFront"/>
              <w14:lightRig w14:rig="threePt" w14:dir="t">
                <w14:rot w14:lat="0" w14:lon="0" w14:rev="0"/>
              </w14:lightRig>
            </w14:scene3d>
          </w:rPr>
          <w:t>15.</w:t>
        </w:r>
        <w:r w:rsidR="00C70774">
          <w:rPr>
            <w:rFonts w:asciiTheme="minorHAnsi" w:eastAsiaTheme="minorEastAsia" w:hAnsiTheme="minorHAnsi" w:cstheme="minorBidi"/>
            <w:caps w:val="0"/>
            <w:noProof/>
            <w:sz w:val="22"/>
            <w:szCs w:val="22"/>
          </w:rPr>
          <w:tab/>
        </w:r>
        <w:r w:rsidR="00C70774" w:rsidRPr="00631B11">
          <w:rPr>
            <w:rStyle w:val="Hyperlink"/>
            <w:noProof/>
          </w:rPr>
          <w:t>COVENANT NOT TO COMPETE</w:t>
        </w:r>
        <w:r w:rsidR="00C70774">
          <w:rPr>
            <w:noProof/>
            <w:webHidden/>
          </w:rPr>
          <w:tab/>
        </w:r>
        <w:r w:rsidR="00C70774">
          <w:rPr>
            <w:noProof/>
            <w:webHidden/>
          </w:rPr>
          <w:fldChar w:fldCharType="begin"/>
        </w:r>
        <w:r w:rsidR="00C70774">
          <w:rPr>
            <w:noProof/>
            <w:webHidden/>
          </w:rPr>
          <w:instrText xml:space="preserve"> PAGEREF _Toc132210612 \h </w:instrText>
        </w:r>
        <w:r w:rsidR="00C70774">
          <w:rPr>
            <w:noProof/>
            <w:webHidden/>
          </w:rPr>
        </w:r>
        <w:r w:rsidR="00C70774">
          <w:rPr>
            <w:noProof/>
            <w:webHidden/>
          </w:rPr>
          <w:fldChar w:fldCharType="separate"/>
        </w:r>
        <w:r w:rsidR="00C70774">
          <w:rPr>
            <w:noProof/>
            <w:webHidden/>
          </w:rPr>
          <w:t>11</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3" w:history="1">
        <w:r w:rsidR="00C70774" w:rsidRPr="00631B11">
          <w:rPr>
            <w:rStyle w:val="Hyperlink"/>
            <w:noProof/>
            <w14:scene3d>
              <w14:camera w14:prst="orthographicFront"/>
              <w14:lightRig w14:rig="threePt" w14:dir="t">
                <w14:rot w14:lat="0" w14:lon="0" w14:rev="0"/>
              </w14:lightRig>
            </w14:scene3d>
          </w:rPr>
          <w:t>16.</w:t>
        </w:r>
        <w:r w:rsidR="00C70774">
          <w:rPr>
            <w:rFonts w:asciiTheme="minorHAnsi" w:eastAsiaTheme="minorEastAsia" w:hAnsiTheme="minorHAnsi" w:cstheme="minorBidi"/>
            <w:caps w:val="0"/>
            <w:noProof/>
            <w:sz w:val="22"/>
            <w:szCs w:val="22"/>
          </w:rPr>
          <w:tab/>
        </w:r>
        <w:r w:rsidR="00C70774" w:rsidRPr="00631B11">
          <w:rPr>
            <w:rStyle w:val="Hyperlink"/>
            <w:noProof/>
          </w:rPr>
          <w:t>TERM AND TERMINATION</w:t>
        </w:r>
        <w:r w:rsidR="00C70774">
          <w:rPr>
            <w:noProof/>
            <w:webHidden/>
          </w:rPr>
          <w:tab/>
        </w:r>
        <w:r w:rsidR="00C70774">
          <w:rPr>
            <w:noProof/>
            <w:webHidden/>
          </w:rPr>
          <w:fldChar w:fldCharType="begin"/>
        </w:r>
        <w:r w:rsidR="00C70774">
          <w:rPr>
            <w:noProof/>
            <w:webHidden/>
          </w:rPr>
          <w:instrText xml:space="preserve"> PAGEREF _Toc132210613 \h </w:instrText>
        </w:r>
        <w:r w:rsidR="00C70774">
          <w:rPr>
            <w:noProof/>
            <w:webHidden/>
          </w:rPr>
        </w:r>
        <w:r w:rsidR="00C70774">
          <w:rPr>
            <w:noProof/>
            <w:webHidden/>
          </w:rPr>
          <w:fldChar w:fldCharType="separate"/>
        </w:r>
        <w:r w:rsidR="00C70774">
          <w:rPr>
            <w:noProof/>
            <w:webHidden/>
          </w:rPr>
          <w:t>12</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4" w:history="1">
        <w:r w:rsidR="00C70774" w:rsidRPr="00631B11">
          <w:rPr>
            <w:rStyle w:val="Hyperlink"/>
            <w:noProof/>
            <w14:scene3d>
              <w14:camera w14:prst="orthographicFront"/>
              <w14:lightRig w14:rig="threePt" w14:dir="t">
                <w14:rot w14:lat="0" w14:lon="0" w14:rev="0"/>
              </w14:lightRig>
            </w14:scene3d>
          </w:rPr>
          <w:t>17.</w:t>
        </w:r>
        <w:r w:rsidR="00C70774">
          <w:rPr>
            <w:rFonts w:asciiTheme="minorHAnsi" w:eastAsiaTheme="minorEastAsia" w:hAnsiTheme="minorHAnsi" w:cstheme="minorBidi"/>
            <w:caps w:val="0"/>
            <w:noProof/>
            <w:sz w:val="22"/>
            <w:szCs w:val="22"/>
          </w:rPr>
          <w:tab/>
        </w:r>
        <w:r w:rsidR="00C70774" w:rsidRPr="00631B11">
          <w:rPr>
            <w:rStyle w:val="Hyperlink"/>
            <w:noProof/>
          </w:rPr>
          <w:t>COSTS</w:t>
        </w:r>
        <w:r w:rsidR="00C70774">
          <w:rPr>
            <w:noProof/>
            <w:webHidden/>
          </w:rPr>
          <w:tab/>
        </w:r>
        <w:r w:rsidR="00C70774">
          <w:rPr>
            <w:noProof/>
            <w:webHidden/>
          </w:rPr>
          <w:fldChar w:fldCharType="begin"/>
        </w:r>
        <w:r w:rsidR="00C70774">
          <w:rPr>
            <w:noProof/>
            <w:webHidden/>
          </w:rPr>
          <w:instrText xml:space="preserve"> PAGEREF _Toc132210614 \h </w:instrText>
        </w:r>
        <w:r w:rsidR="00C70774">
          <w:rPr>
            <w:noProof/>
            <w:webHidden/>
          </w:rPr>
        </w:r>
        <w:r w:rsidR="00C70774">
          <w:rPr>
            <w:noProof/>
            <w:webHidden/>
          </w:rPr>
          <w:fldChar w:fldCharType="separate"/>
        </w:r>
        <w:r w:rsidR="00C70774">
          <w:rPr>
            <w:noProof/>
            <w:webHidden/>
          </w:rPr>
          <w:t>12</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5" w:history="1">
        <w:r w:rsidR="00C70774" w:rsidRPr="00631B11">
          <w:rPr>
            <w:rStyle w:val="Hyperlink"/>
            <w:noProof/>
            <w14:scene3d>
              <w14:camera w14:prst="orthographicFront"/>
              <w14:lightRig w14:rig="threePt" w14:dir="t">
                <w14:rot w14:lat="0" w14:lon="0" w14:rev="0"/>
              </w14:lightRig>
            </w14:scene3d>
          </w:rPr>
          <w:t>18.</w:t>
        </w:r>
        <w:r w:rsidR="00C70774">
          <w:rPr>
            <w:rFonts w:asciiTheme="minorHAnsi" w:eastAsiaTheme="minorEastAsia" w:hAnsiTheme="minorHAnsi" w:cstheme="minorBidi"/>
            <w:caps w:val="0"/>
            <w:noProof/>
            <w:sz w:val="22"/>
            <w:szCs w:val="22"/>
          </w:rPr>
          <w:tab/>
        </w:r>
        <w:r w:rsidR="00C70774" w:rsidRPr="00631B11">
          <w:rPr>
            <w:rStyle w:val="Hyperlink"/>
            <w:noProof/>
          </w:rPr>
          <w:t>CONFIDENTIALITY</w:t>
        </w:r>
        <w:r w:rsidR="00C70774">
          <w:rPr>
            <w:noProof/>
            <w:webHidden/>
          </w:rPr>
          <w:tab/>
        </w:r>
        <w:r w:rsidR="00C70774">
          <w:rPr>
            <w:noProof/>
            <w:webHidden/>
          </w:rPr>
          <w:fldChar w:fldCharType="begin"/>
        </w:r>
        <w:r w:rsidR="00C70774">
          <w:rPr>
            <w:noProof/>
            <w:webHidden/>
          </w:rPr>
          <w:instrText xml:space="preserve"> PAGEREF _Toc132210615 \h </w:instrText>
        </w:r>
        <w:r w:rsidR="00C70774">
          <w:rPr>
            <w:noProof/>
            <w:webHidden/>
          </w:rPr>
        </w:r>
        <w:r w:rsidR="00C70774">
          <w:rPr>
            <w:noProof/>
            <w:webHidden/>
          </w:rPr>
          <w:fldChar w:fldCharType="separate"/>
        </w:r>
        <w:r w:rsidR="00C70774">
          <w:rPr>
            <w:noProof/>
            <w:webHidden/>
          </w:rPr>
          <w:t>12</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6" w:history="1">
        <w:r w:rsidR="00C70774" w:rsidRPr="00631B11">
          <w:rPr>
            <w:rStyle w:val="Hyperlink"/>
            <w:noProof/>
            <w14:scene3d>
              <w14:camera w14:prst="orthographicFront"/>
              <w14:lightRig w14:rig="threePt" w14:dir="t">
                <w14:rot w14:lat="0" w14:lon="0" w14:rev="0"/>
              </w14:lightRig>
            </w14:scene3d>
          </w:rPr>
          <w:t>19.</w:t>
        </w:r>
        <w:r w:rsidR="00C70774">
          <w:rPr>
            <w:rFonts w:asciiTheme="minorHAnsi" w:eastAsiaTheme="minorEastAsia" w:hAnsiTheme="minorHAnsi" w:cstheme="minorBidi"/>
            <w:caps w:val="0"/>
            <w:noProof/>
            <w:sz w:val="22"/>
            <w:szCs w:val="22"/>
          </w:rPr>
          <w:tab/>
        </w:r>
        <w:r w:rsidR="00C70774" w:rsidRPr="00631B11">
          <w:rPr>
            <w:rStyle w:val="Hyperlink"/>
            <w:noProof/>
          </w:rPr>
          <w:t>NOTICES</w:t>
        </w:r>
        <w:r w:rsidR="00C70774">
          <w:rPr>
            <w:noProof/>
            <w:webHidden/>
          </w:rPr>
          <w:tab/>
        </w:r>
        <w:r w:rsidR="00C70774">
          <w:rPr>
            <w:noProof/>
            <w:webHidden/>
          </w:rPr>
          <w:fldChar w:fldCharType="begin"/>
        </w:r>
        <w:r w:rsidR="00C70774">
          <w:rPr>
            <w:noProof/>
            <w:webHidden/>
          </w:rPr>
          <w:instrText xml:space="preserve"> PAGEREF _Toc132210616 \h </w:instrText>
        </w:r>
        <w:r w:rsidR="00C70774">
          <w:rPr>
            <w:noProof/>
            <w:webHidden/>
          </w:rPr>
        </w:r>
        <w:r w:rsidR="00C70774">
          <w:rPr>
            <w:noProof/>
            <w:webHidden/>
          </w:rPr>
          <w:fldChar w:fldCharType="separate"/>
        </w:r>
        <w:r w:rsidR="00C70774">
          <w:rPr>
            <w:noProof/>
            <w:webHidden/>
          </w:rPr>
          <w:t>13</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7" w:history="1">
        <w:r w:rsidR="00C70774" w:rsidRPr="00631B11">
          <w:rPr>
            <w:rStyle w:val="Hyperlink"/>
            <w:noProof/>
            <w14:scene3d>
              <w14:camera w14:prst="orthographicFront"/>
              <w14:lightRig w14:rig="threePt" w14:dir="t">
                <w14:rot w14:lat="0" w14:lon="0" w14:rev="0"/>
              </w14:lightRig>
            </w14:scene3d>
          </w:rPr>
          <w:t>20.</w:t>
        </w:r>
        <w:r w:rsidR="00C70774">
          <w:rPr>
            <w:rFonts w:asciiTheme="minorHAnsi" w:eastAsiaTheme="minorEastAsia" w:hAnsiTheme="minorHAnsi" w:cstheme="minorBidi"/>
            <w:caps w:val="0"/>
            <w:noProof/>
            <w:sz w:val="22"/>
            <w:szCs w:val="22"/>
          </w:rPr>
          <w:tab/>
        </w:r>
        <w:r w:rsidR="00C70774" w:rsidRPr="00631B11">
          <w:rPr>
            <w:rStyle w:val="Hyperlink"/>
            <w:noProof/>
          </w:rPr>
          <w:t>GENERAL</w:t>
        </w:r>
        <w:r w:rsidR="00C70774">
          <w:rPr>
            <w:noProof/>
            <w:webHidden/>
          </w:rPr>
          <w:tab/>
        </w:r>
        <w:r w:rsidR="00C70774">
          <w:rPr>
            <w:noProof/>
            <w:webHidden/>
          </w:rPr>
          <w:fldChar w:fldCharType="begin"/>
        </w:r>
        <w:r w:rsidR="00C70774">
          <w:rPr>
            <w:noProof/>
            <w:webHidden/>
          </w:rPr>
          <w:instrText xml:space="preserve"> PAGEREF _Toc132210617 \h </w:instrText>
        </w:r>
        <w:r w:rsidR="00C70774">
          <w:rPr>
            <w:noProof/>
            <w:webHidden/>
          </w:rPr>
        </w:r>
        <w:r w:rsidR="00C70774">
          <w:rPr>
            <w:noProof/>
            <w:webHidden/>
          </w:rPr>
          <w:fldChar w:fldCharType="separate"/>
        </w:r>
        <w:r w:rsidR="00C70774">
          <w:rPr>
            <w:noProof/>
            <w:webHidden/>
          </w:rPr>
          <w:t>14</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8" w:history="1">
        <w:r w:rsidR="00C70774" w:rsidRPr="00631B11">
          <w:rPr>
            <w:rStyle w:val="Hyperlink"/>
            <w:noProof/>
            <w14:scene3d>
              <w14:camera w14:prst="orthographicFront"/>
              <w14:lightRig w14:rig="threePt" w14:dir="t">
                <w14:rot w14:lat="0" w14:lon="0" w14:rev="0"/>
              </w14:lightRig>
            </w14:scene3d>
          </w:rPr>
          <w:t>21.</w:t>
        </w:r>
        <w:r w:rsidR="00C70774">
          <w:rPr>
            <w:rFonts w:asciiTheme="minorHAnsi" w:eastAsiaTheme="minorEastAsia" w:hAnsiTheme="minorHAnsi" w:cstheme="minorBidi"/>
            <w:caps w:val="0"/>
            <w:noProof/>
            <w:sz w:val="22"/>
            <w:szCs w:val="22"/>
          </w:rPr>
          <w:tab/>
        </w:r>
        <w:r w:rsidR="00C70774" w:rsidRPr="00631B11">
          <w:rPr>
            <w:rStyle w:val="Hyperlink"/>
            <w:noProof/>
          </w:rPr>
          <w:t>governing law and dispute resolution</w:t>
        </w:r>
        <w:r w:rsidR="00C70774">
          <w:rPr>
            <w:noProof/>
            <w:webHidden/>
          </w:rPr>
          <w:tab/>
        </w:r>
        <w:r w:rsidR="00C70774">
          <w:rPr>
            <w:noProof/>
            <w:webHidden/>
          </w:rPr>
          <w:fldChar w:fldCharType="begin"/>
        </w:r>
        <w:r w:rsidR="00C70774">
          <w:rPr>
            <w:noProof/>
            <w:webHidden/>
          </w:rPr>
          <w:instrText xml:space="preserve"> PAGEREF _Toc132210618 \h </w:instrText>
        </w:r>
        <w:r w:rsidR="00C70774">
          <w:rPr>
            <w:noProof/>
            <w:webHidden/>
          </w:rPr>
        </w:r>
        <w:r w:rsidR="00C70774">
          <w:rPr>
            <w:noProof/>
            <w:webHidden/>
          </w:rPr>
          <w:fldChar w:fldCharType="separate"/>
        </w:r>
        <w:r w:rsidR="00C70774">
          <w:rPr>
            <w:noProof/>
            <w:webHidden/>
          </w:rPr>
          <w:t>14</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19" w:history="1">
        <w:r w:rsidR="00C70774" w:rsidRPr="00631B11">
          <w:rPr>
            <w:rStyle w:val="Hyperlink"/>
            <w:noProof/>
            <w14:scene3d>
              <w14:camera w14:prst="orthographicFront"/>
              <w14:lightRig w14:rig="threePt" w14:dir="t">
                <w14:rot w14:lat="0" w14:lon="0" w14:rev="0"/>
              </w14:lightRig>
            </w14:scene3d>
          </w:rPr>
          <w:t>22.</w:t>
        </w:r>
        <w:r w:rsidR="00C70774">
          <w:rPr>
            <w:rFonts w:asciiTheme="minorHAnsi" w:eastAsiaTheme="minorEastAsia" w:hAnsiTheme="minorHAnsi" w:cstheme="minorBidi"/>
            <w:caps w:val="0"/>
            <w:noProof/>
            <w:sz w:val="22"/>
            <w:szCs w:val="22"/>
          </w:rPr>
          <w:tab/>
        </w:r>
        <w:r w:rsidR="00C70774" w:rsidRPr="00631B11">
          <w:rPr>
            <w:rStyle w:val="Hyperlink"/>
            <w:noProof/>
          </w:rPr>
          <w:t>Language</w:t>
        </w:r>
        <w:r w:rsidR="00C70774">
          <w:rPr>
            <w:noProof/>
            <w:webHidden/>
          </w:rPr>
          <w:tab/>
        </w:r>
        <w:r w:rsidR="00C70774">
          <w:rPr>
            <w:noProof/>
            <w:webHidden/>
          </w:rPr>
          <w:fldChar w:fldCharType="begin"/>
        </w:r>
        <w:r w:rsidR="00C70774">
          <w:rPr>
            <w:noProof/>
            <w:webHidden/>
          </w:rPr>
          <w:instrText xml:space="preserve"> PAGEREF _Toc132210619 \h </w:instrText>
        </w:r>
        <w:r w:rsidR="00C70774">
          <w:rPr>
            <w:noProof/>
            <w:webHidden/>
          </w:rPr>
        </w:r>
        <w:r w:rsidR="00C70774">
          <w:rPr>
            <w:noProof/>
            <w:webHidden/>
          </w:rPr>
          <w:fldChar w:fldCharType="separate"/>
        </w:r>
        <w:r w:rsidR="00C70774">
          <w:rPr>
            <w:noProof/>
            <w:webHidden/>
          </w:rPr>
          <w:t>15</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20" w:history="1">
        <w:r w:rsidR="00C70774" w:rsidRPr="00631B11">
          <w:rPr>
            <w:rStyle w:val="Hyperlink"/>
            <w:noProof/>
            <w14:scene3d>
              <w14:camera w14:prst="orthographicFront"/>
              <w14:lightRig w14:rig="threePt" w14:dir="t">
                <w14:rot w14:lat="0" w14:lon="0" w14:rev="0"/>
              </w14:lightRig>
            </w14:scene3d>
          </w:rPr>
          <w:t>SCHEDULE 1</w:t>
        </w:r>
        <w:r w:rsidR="00C70774">
          <w:rPr>
            <w:noProof/>
            <w:webHidden/>
          </w:rPr>
          <w:tab/>
        </w:r>
        <w:r w:rsidR="00C70774">
          <w:rPr>
            <w:noProof/>
            <w:webHidden/>
          </w:rPr>
          <w:fldChar w:fldCharType="begin"/>
        </w:r>
        <w:r w:rsidR="00C70774">
          <w:rPr>
            <w:noProof/>
            <w:webHidden/>
          </w:rPr>
          <w:instrText xml:space="preserve"> PAGEREF _Toc132210620 \h </w:instrText>
        </w:r>
        <w:r w:rsidR="00C70774">
          <w:rPr>
            <w:noProof/>
            <w:webHidden/>
          </w:rPr>
        </w:r>
        <w:r w:rsidR="00C70774">
          <w:rPr>
            <w:noProof/>
            <w:webHidden/>
          </w:rPr>
          <w:fldChar w:fldCharType="separate"/>
        </w:r>
        <w:r w:rsidR="00C70774">
          <w:rPr>
            <w:noProof/>
            <w:webHidden/>
          </w:rPr>
          <w:t>18</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21" w:history="1">
        <w:r w:rsidR="00C70774" w:rsidRPr="00631B11">
          <w:rPr>
            <w:rStyle w:val="Hyperlink"/>
            <w:noProof/>
          </w:rPr>
          <w:t>RESERVED MATTERS</w:t>
        </w:r>
        <w:r w:rsidR="00C70774">
          <w:rPr>
            <w:noProof/>
            <w:webHidden/>
          </w:rPr>
          <w:tab/>
        </w:r>
        <w:r w:rsidR="00C70774">
          <w:rPr>
            <w:noProof/>
            <w:webHidden/>
          </w:rPr>
          <w:fldChar w:fldCharType="begin"/>
        </w:r>
        <w:r w:rsidR="00C70774">
          <w:rPr>
            <w:noProof/>
            <w:webHidden/>
          </w:rPr>
          <w:instrText xml:space="preserve"> PAGEREF _Toc132210621 \h </w:instrText>
        </w:r>
        <w:r w:rsidR="00C70774">
          <w:rPr>
            <w:noProof/>
            <w:webHidden/>
          </w:rPr>
        </w:r>
        <w:r w:rsidR="00C70774">
          <w:rPr>
            <w:noProof/>
            <w:webHidden/>
          </w:rPr>
          <w:fldChar w:fldCharType="separate"/>
        </w:r>
        <w:r w:rsidR="00C70774">
          <w:rPr>
            <w:noProof/>
            <w:webHidden/>
          </w:rPr>
          <w:t>18</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22" w:history="1">
        <w:r w:rsidR="00C70774" w:rsidRPr="00631B11">
          <w:rPr>
            <w:rStyle w:val="Hyperlink"/>
            <w:noProof/>
            <w14:scene3d>
              <w14:camera w14:prst="orthographicFront"/>
              <w14:lightRig w14:rig="threePt" w14:dir="t">
                <w14:rot w14:lat="0" w14:lon="0" w14:rev="0"/>
              </w14:lightRig>
            </w14:scene3d>
          </w:rPr>
          <w:t>SCHEDULE 2</w:t>
        </w:r>
        <w:r w:rsidR="00C70774">
          <w:rPr>
            <w:noProof/>
            <w:webHidden/>
          </w:rPr>
          <w:tab/>
        </w:r>
        <w:r w:rsidR="00C70774">
          <w:rPr>
            <w:noProof/>
            <w:webHidden/>
          </w:rPr>
          <w:fldChar w:fldCharType="begin"/>
        </w:r>
        <w:r w:rsidR="00C70774">
          <w:rPr>
            <w:noProof/>
            <w:webHidden/>
          </w:rPr>
          <w:instrText xml:space="preserve"> PAGEREF _Toc132210622 \h </w:instrText>
        </w:r>
        <w:r w:rsidR="00C70774">
          <w:rPr>
            <w:noProof/>
            <w:webHidden/>
          </w:rPr>
        </w:r>
        <w:r w:rsidR="00C70774">
          <w:rPr>
            <w:noProof/>
            <w:webHidden/>
          </w:rPr>
          <w:fldChar w:fldCharType="separate"/>
        </w:r>
        <w:r w:rsidR="00C70774">
          <w:rPr>
            <w:noProof/>
            <w:webHidden/>
          </w:rPr>
          <w:t>19</w:t>
        </w:r>
        <w:r w:rsidR="00C70774">
          <w:rPr>
            <w:noProof/>
            <w:webHidden/>
          </w:rPr>
          <w:fldChar w:fldCharType="end"/>
        </w:r>
      </w:hyperlink>
    </w:p>
    <w:p w:rsidR="00C70774" w:rsidRDefault="0031381D">
      <w:pPr>
        <w:pStyle w:val="TOC1"/>
        <w:rPr>
          <w:rFonts w:asciiTheme="minorHAnsi" w:eastAsiaTheme="minorEastAsia" w:hAnsiTheme="minorHAnsi" w:cstheme="minorBidi"/>
          <w:caps w:val="0"/>
          <w:noProof/>
          <w:sz w:val="22"/>
          <w:szCs w:val="22"/>
        </w:rPr>
      </w:pPr>
      <w:hyperlink w:anchor="_Toc132210623" w:history="1">
        <w:r w:rsidR="00C70774" w:rsidRPr="00631B11">
          <w:rPr>
            <w:rStyle w:val="Hyperlink"/>
            <w:noProof/>
          </w:rPr>
          <w:t>DEED OF ADHERENCE</w:t>
        </w:r>
        <w:r w:rsidR="00C70774">
          <w:rPr>
            <w:noProof/>
            <w:webHidden/>
          </w:rPr>
          <w:tab/>
        </w:r>
        <w:r w:rsidR="00C70774">
          <w:rPr>
            <w:noProof/>
            <w:webHidden/>
          </w:rPr>
          <w:fldChar w:fldCharType="begin"/>
        </w:r>
        <w:r w:rsidR="00C70774">
          <w:rPr>
            <w:noProof/>
            <w:webHidden/>
          </w:rPr>
          <w:instrText xml:space="preserve"> PAGEREF _Toc132210623 \h </w:instrText>
        </w:r>
        <w:r w:rsidR="00C70774">
          <w:rPr>
            <w:noProof/>
            <w:webHidden/>
          </w:rPr>
        </w:r>
        <w:r w:rsidR="00C70774">
          <w:rPr>
            <w:noProof/>
            <w:webHidden/>
          </w:rPr>
          <w:fldChar w:fldCharType="separate"/>
        </w:r>
        <w:r w:rsidR="00C70774">
          <w:rPr>
            <w:noProof/>
            <w:webHidden/>
          </w:rPr>
          <w:t>19</w:t>
        </w:r>
        <w:r w:rsidR="00C70774">
          <w:rPr>
            <w:noProof/>
            <w:webHidden/>
          </w:rPr>
          <w:fldChar w:fldCharType="end"/>
        </w:r>
      </w:hyperlink>
    </w:p>
    <w:p w:rsidR="00094BE2" w:rsidRDefault="00094BE2">
      <w:pPr>
        <w:sectPr w:rsidR="00094BE2">
          <w:headerReference w:type="default" r:id="rId12"/>
          <w:footerReference w:type="default" r:id="rId13"/>
          <w:pgSz w:w="11906" w:h="16838"/>
          <w:pgMar w:top="1440" w:right="1440" w:bottom="1440" w:left="1440" w:header="708" w:footer="708" w:gutter="0"/>
          <w:cols w:space="708"/>
          <w:docGrid w:linePitch="360"/>
        </w:sectPr>
      </w:pPr>
      <w:r>
        <w:fldChar w:fldCharType="end"/>
      </w:r>
    </w:p>
    <w:p w:rsidR="00B56482" w:rsidRPr="00B56482" w:rsidRDefault="00B56482" w:rsidP="00B56482">
      <w:pPr>
        <w:pStyle w:val="AgreementBody"/>
        <w:rPr>
          <w:b/>
          <w:bCs/>
        </w:rPr>
      </w:pPr>
      <w:r w:rsidRPr="00B56482">
        <w:rPr>
          <w:b/>
          <w:bCs/>
        </w:rPr>
        <w:t xml:space="preserve">THIS AGREEMENT is dated </w:t>
      </w:r>
      <w:r w:rsidRPr="00B56482">
        <w:rPr>
          <w:b/>
          <w:bCs/>
        </w:rPr>
        <w:tab/>
      </w:r>
      <w:r w:rsidRPr="00B56482">
        <w:rPr>
          <w:b/>
          <w:bCs/>
        </w:rPr>
        <w:tab/>
        <w:t xml:space="preserve">        </w:t>
      </w:r>
      <w:r w:rsidRPr="00B56482">
        <w:rPr>
          <w:b/>
          <w:bCs/>
        </w:rPr>
        <w:tab/>
      </w:r>
      <w:r w:rsidRPr="00B56482">
        <w:rPr>
          <w:b/>
          <w:bCs/>
        </w:rPr>
        <w:tab/>
      </w:r>
      <w:r w:rsidRPr="00B56482">
        <w:rPr>
          <w:b/>
          <w:bCs/>
        </w:rPr>
        <w:tab/>
      </w:r>
      <w:r w:rsidR="005B14E9">
        <w:rPr>
          <w:b/>
          <w:bCs/>
        </w:rPr>
        <w:t>2022</w:t>
      </w:r>
    </w:p>
    <w:p w:rsidR="00B56482" w:rsidRPr="00B56482" w:rsidRDefault="00B56482" w:rsidP="00B56482">
      <w:pPr>
        <w:pStyle w:val="AgreementBody"/>
        <w:rPr>
          <w:b/>
          <w:bCs/>
        </w:rPr>
      </w:pPr>
    </w:p>
    <w:p w:rsidR="00B56482" w:rsidRPr="00B56482" w:rsidRDefault="00B56482" w:rsidP="00B56482">
      <w:pPr>
        <w:pStyle w:val="AgreementBody"/>
        <w:rPr>
          <w:b/>
          <w:bCs/>
        </w:rPr>
      </w:pPr>
      <w:r w:rsidRPr="00B56482">
        <w:rPr>
          <w:b/>
          <w:bCs/>
        </w:rPr>
        <w:t>BETWEEN</w:t>
      </w:r>
    </w:p>
    <w:p w:rsidR="00B56482" w:rsidRPr="00B56482" w:rsidRDefault="00645633" w:rsidP="009214C3">
      <w:pPr>
        <w:pStyle w:val="ATC-APX-Parties"/>
      </w:pPr>
      <w:bookmarkStart w:id="3" w:name="_Ref54537038"/>
      <w:r>
        <w:rPr>
          <w:b/>
          <w:bCs/>
        </w:rPr>
        <w:t>[</w:t>
      </w:r>
      <w:r w:rsidR="004651B8">
        <w:rPr>
          <w:b/>
          <w:bCs/>
        </w:rPr>
        <w:t>+</w:t>
      </w:r>
      <w:r>
        <w:rPr>
          <w:b/>
          <w:bCs/>
        </w:rPr>
        <w:t>]</w:t>
      </w:r>
      <w:r w:rsidR="00B56482" w:rsidRPr="00B56482">
        <w:t xml:space="preserve"> a company incorporated in </w:t>
      </w:r>
      <w:r w:rsidR="004651B8">
        <w:t>[+]</w:t>
      </w:r>
      <w:r w:rsidR="00B56482" w:rsidRPr="00B56482">
        <w:t xml:space="preserve"> whose registered company number is </w:t>
      </w:r>
      <w:r w:rsidR="00A06F95">
        <w:t>[+]</w:t>
      </w:r>
      <w:r w:rsidR="00B56482" w:rsidRPr="00B56482">
        <w:t xml:space="preserve"> and whose </w:t>
      </w:r>
      <w:r w:rsidR="00B56482" w:rsidRPr="009214C3">
        <w:t>registered</w:t>
      </w:r>
      <w:r w:rsidR="00B56482" w:rsidRPr="00B56482">
        <w:t xml:space="preserve"> office address is </w:t>
      </w:r>
      <w:r w:rsidR="00A06F95">
        <w:t>[+]</w:t>
      </w:r>
      <w:r w:rsidR="00B56482" w:rsidRPr="00B56482">
        <w:t xml:space="preserve"> (</w:t>
      </w:r>
      <w:r w:rsidR="0077230F">
        <w:t>“</w:t>
      </w:r>
      <w:r w:rsidR="004651B8">
        <w:rPr>
          <w:b/>
          <w:bCs/>
        </w:rPr>
        <w:t>First Shareholder</w:t>
      </w:r>
      <w:r w:rsidR="0077230F">
        <w:t>”</w:t>
      </w:r>
      <w:r w:rsidR="00B56482" w:rsidRPr="00B56482">
        <w:t>);</w:t>
      </w:r>
      <w:bookmarkEnd w:id="3"/>
      <w:r w:rsidR="00B56482" w:rsidRPr="00B56482">
        <w:t xml:space="preserve"> </w:t>
      </w:r>
    </w:p>
    <w:p w:rsidR="00B56482" w:rsidRPr="00B56482" w:rsidRDefault="004651B8" w:rsidP="009214C3">
      <w:pPr>
        <w:pStyle w:val="ATC-APX-Parties"/>
      </w:pPr>
      <w:r>
        <w:rPr>
          <w:b/>
          <w:bCs/>
        </w:rPr>
        <w:t>[+]</w:t>
      </w:r>
      <w:r w:rsidR="00A06F95">
        <w:rPr>
          <w:b/>
          <w:bCs/>
        </w:rPr>
        <w:t xml:space="preserve"> </w:t>
      </w:r>
      <w:r w:rsidR="00B56482" w:rsidRPr="00B56482">
        <w:t>a [</w:t>
      </w:r>
      <w:r w:rsidR="0077230F">
        <w:t>+</w:t>
      </w:r>
      <w:r w:rsidR="00B56482" w:rsidRPr="00B56482">
        <w:t>] national with passport number [</w:t>
      </w:r>
      <w:r w:rsidR="0077230F">
        <w:t>+</w:t>
      </w:r>
      <w:r w:rsidR="00B56482" w:rsidRPr="00B56482">
        <w:t>] (</w:t>
      </w:r>
      <w:r w:rsidR="0077230F">
        <w:t>“</w:t>
      </w:r>
      <w:r w:rsidRPr="004651B8">
        <w:rPr>
          <w:b/>
          <w:bCs/>
        </w:rPr>
        <w:t>Second Shareholder</w:t>
      </w:r>
      <w:r w:rsidR="0077230F">
        <w:t>”</w:t>
      </w:r>
      <w:r w:rsidR="00B56482" w:rsidRPr="00B56482">
        <w:t xml:space="preserve">); </w:t>
      </w:r>
    </w:p>
    <w:p w:rsidR="00B56482" w:rsidRPr="00B56482" w:rsidRDefault="00B56482" w:rsidP="003E7731">
      <w:pPr>
        <w:pStyle w:val="ATC-APX-Parties"/>
      </w:pPr>
      <w:r w:rsidRPr="00B56482">
        <w:t>[</w:t>
      </w:r>
      <w:r w:rsidR="0077230F">
        <w:t>+</w:t>
      </w:r>
      <w:r w:rsidRPr="00B56482">
        <w:t xml:space="preserve">] a company incorporated in </w:t>
      </w:r>
      <w:r w:rsidR="00D3512A">
        <w:t>the Abu Dhabi Global Market</w:t>
      </w:r>
      <w:r w:rsidRPr="00B56482">
        <w:t xml:space="preserve"> whose registered company number is [</w:t>
      </w:r>
      <w:r w:rsidR="0077230F">
        <w:t>+</w:t>
      </w:r>
      <w:r w:rsidRPr="00B56482">
        <w:t>] and whose registered office address is [</w:t>
      </w:r>
      <w:r w:rsidR="0077230F">
        <w:t>+</w:t>
      </w:r>
      <w:r w:rsidRPr="00B56482">
        <w:t xml:space="preserve">] (the </w:t>
      </w:r>
      <w:r w:rsidR="0077230F">
        <w:t>“</w:t>
      </w:r>
      <w:r w:rsidRPr="00A6146F">
        <w:rPr>
          <w:b/>
          <w:bCs/>
        </w:rPr>
        <w:t>Company</w:t>
      </w:r>
      <w:r w:rsidR="003E7731">
        <w:t>”</w:t>
      </w:r>
      <w:r w:rsidR="003E7731" w:rsidRPr="00B56482">
        <w:t>)</w:t>
      </w:r>
      <w:r w:rsidR="003E7731">
        <w:t>,</w:t>
      </w:r>
    </w:p>
    <w:p w:rsidR="00B56482" w:rsidRPr="0060716A" w:rsidRDefault="00B56482" w:rsidP="00E456F4">
      <w:pPr>
        <w:pStyle w:val="AgreementBody"/>
      </w:pPr>
      <w:r w:rsidRPr="0060716A">
        <w:t xml:space="preserve">(each a </w:t>
      </w:r>
      <w:r w:rsidR="0077230F">
        <w:t>“</w:t>
      </w:r>
      <w:r w:rsidRPr="009A5739">
        <w:rPr>
          <w:b/>
          <w:bCs/>
        </w:rPr>
        <w:t>Party</w:t>
      </w:r>
      <w:r w:rsidR="0077230F">
        <w:t>”</w:t>
      </w:r>
      <w:r w:rsidRPr="0060716A">
        <w:t xml:space="preserve"> </w:t>
      </w:r>
      <w:r w:rsidRPr="00E456F4">
        <w:t>and</w:t>
      </w:r>
      <w:r w:rsidRPr="0060716A">
        <w:t xml:space="preserve">, together the </w:t>
      </w:r>
      <w:r w:rsidR="0077230F">
        <w:t>“</w:t>
      </w:r>
      <w:r w:rsidRPr="001F358E">
        <w:rPr>
          <w:b/>
          <w:bCs/>
        </w:rPr>
        <w:t>Parties</w:t>
      </w:r>
      <w:r w:rsidR="0077230F">
        <w:t>”</w:t>
      </w:r>
      <w:r w:rsidRPr="0060716A">
        <w:t>)</w:t>
      </w:r>
      <w:r w:rsidR="003E7731">
        <w:t>.</w:t>
      </w:r>
    </w:p>
    <w:p w:rsidR="00B56482" w:rsidRPr="00B56482" w:rsidRDefault="00B56482" w:rsidP="00E15DB3">
      <w:pPr>
        <w:pStyle w:val="AgreementBody"/>
        <w:rPr>
          <w:b/>
          <w:bCs/>
        </w:rPr>
      </w:pPr>
      <w:r w:rsidRPr="0060716A">
        <w:rPr>
          <w:b/>
          <w:bCs/>
        </w:rPr>
        <w:t>WHERE</w:t>
      </w:r>
      <w:r w:rsidR="00ED52C7">
        <w:rPr>
          <w:b/>
          <w:bCs/>
        </w:rPr>
        <w:t>A</w:t>
      </w:r>
      <w:r w:rsidRPr="0060716A">
        <w:rPr>
          <w:b/>
          <w:bCs/>
        </w:rPr>
        <w:t>S:</w:t>
      </w:r>
    </w:p>
    <w:p w:rsidR="00B56482" w:rsidRPr="00B56482" w:rsidRDefault="00D3512A" w:rsidP="000722E2">
      <w:pPr>
        <w:pStyle w:val="ATC-APX-Recitals"/>
      </w:pPr>
      <w:r>
        <w:t>On the date of this Agreement,</w:t>
      </w:r>
      <w:r w:rsidR="00B56482" w:rsidRPr="00B56482">
        <w:t xml:space="preserve"> </w:t>
      </w:r>
      <w:r w:rsidR="004651B8">
        <w:t>First Shareholder</w:t>
      </w:r>
      <w:r w:rsidR="00043A36">
        <w:t xml:space="preserve"> </w:t>
      </w:r>
      <w:r w:rsidR="00B56482" w:rsidRPr="00B56482">
        <w:t>hold</w:t>
      </w:r>
      <w:r w:rsidR="00ED52C7">
        <w:t>s</w:t>
      </w:r>
      <w:r w:rsidR="00B56482" w:rsidRPr="00B56482">
        <w:t xml:space="preserve"> </w:t>
      </w:r>
      <w:r w:rsidR="004651B8">
        <w:t>[+]</w:t>
      </w:r>
      <w:r w:rsidR="00B56482" w:rsidRPr="00B56482">
        <w:t xml:space="preserve"> per cent. o</w:t>
      </w:r>
      <w:r>
        <w:t xml:space="preserve">f the Shares and the remaining </w:t>
      </w:r>
      <w:r w:rsidR="004651B8">
        <w:t>[+]</w:t>
      </w:r>
      <w:r w:rsidR="00B56482" w:rsidRPr="00B56482">
        <w:t xml:space="preserve"> per cent</w:t>
      </w:r>
      <w:r w:rsidR="004A719C">
        <w:t>.</w:t>
      </w:r>
      <w:r w:rsidR="00B56482" w:rsidRPr="00B56482">
        <w:t xml:space="preserve"> of the Shares</w:t>
      </w:r>
      <w:r>
        <w:t xml:space="preserve"> are held by the </w:t>
      </w:r>
      <w:r w:rsidR="004651B8">
        <w:t>Second Shareholder</w:t>
      </w:r>
      <w:r w:rsidR="00043A36">
        <w:t xml:space="preserve"> as provided in clause </w:t>
      </w:r>
      <w:r w:rsidR="00043A36">
        <w:fldChar w:fldCharType="begin"/>
      </w:r>
      <w:r w:rsidR="00043A36">
        <w:instrText xml:space="preserve"> REF _Ref111646028 \r \h </w:instrText>
      </w:r>
      <w:r w:rsidR="00E456F4">
        <w:instrText xml:space="preserve"> \* MERGEFORMAT </w:instrText>
      </w:r>
      <w:r w:rsidR="00043A36">
        <w:fldChar w:fldCharType="separate"/>
      </w:r>
      <w:r w:rsidR="00C70774">
        <w:rPr>
          <w:cs/>
        </w:rPr>
        <w:t>‎</w:t>
      </w:r>
      <w:r w:rsidR="00C70774">
        <w:t>2</w:t>
      </w:r>
      <w:r w:rsidR="00043A36">
        <w:fldChar w:fldCharType="end"/>
      </w:r>
      <w:r w:rsidR="00B56482" w:rsidRPr="00B56482">
        <w:t xml:space="preserve">. </w:t>
      </w:r>
    </w:p>
    <w:p w:rsidR="007A7756" w:rsidRDefault="00B56482" w:rsidP="000722E2">
      <w:pPr>
        <w:pStyle w:val="ATC-APX-Recitals"/>
      </w:pPr>
      <w:r w:rsidRPr="00B56482">
        <w:t>This Agreement sets out the rights and obligations of each of the Shareholders in their capacity as shareholders in the Company and in respect of the conduct of the Business.</w:t>
      </w:r>
    </w:p>
    <w:p w:rsidR="00B56482" w:rsidRPr="00B56482" w:rsidRDefault="00B56482" w:rsidP="007A7756">
      <w:pPr>
        <w:pStyle w:val="ABackground"/>
        <w:numPr>
          <w:ilvl w:val="0"/>
          <w:numId w:val="0"/>
        </w:numPr>
        <w:ind w:left="720"/>
      </w:pPr>
      <w:r w:rsidRPr="00B56482">
        <w:t xml:space="preserve"> </w:t>
      </w:r>
    </w:p>
    <w:p w:rsidR="00B56482" w:rsidRDefault="00B56482" w:rsidP="0060716A">
      <w:pPr>
        <w:pStyle w:val="AgreementBody"/>
        <w:rPr>
          <w:b/>
          <w:bCs/>
        </w:rPr>
      </w:pPr>
      <w:r w:rsidRPr="009A5739">
        <w:rPr>
          <w:b/>
          <w:bCs/>
        </w:rPr>
        <w:t>NOW IT IS HEREBY AGREED AS FOLLOWS:</w:t>
      </w:r>
    </w:p>
    <w:p w:rsidR="00B56482" w:rsidRPr="00B56482" w:rsidRDefault="00B56482" w:rsidP="0084007B">
      <w:pPr>
        <w:pStyle w:val="ATC1"/>
      </w:pPr>
      <w:bookmarkStart w:id="4" w:name="_Ref54538459"/>
      <w:bookmarkStart w:id="5" w:name="_Ref54538460"/>
      <w:bookmarkStart w:id="6" w:name="_Ref54538655"/>
      <w:bookmarkStart w:id="7" w:name="_Toc132210598"/>
      <w:r w:rsidRPr="006432FD">
        <w:t>DEFINITIONS</w:t>
      </w:r>
      <w:r w:rsidRPr="00B56482">
        <w:t xml:space="preserve"> AND INTERPRETATION</w:t>
      </w:r>
      <w:bookmarkEnd w:id="4"/>
      <w:bookmarkEnd w:id="5"/>
      <w:bookmarkEnd w:id="6"/>
      <w:bookmarkEnd w:id="7"/>
      <w:r w:rsidRPr="00B56482">
        <w:t xml:space="preserve"> </w:t>
      </w:r>
    </w:p>
    <w:p w:rsidR="00B56482" w:rsidRPr="00B56482" w:rsidRDefault="00B56482" w:rsidP="006432FD">
      <w:pPr>
        <w:pStyle w:val="ATC1-BodyText"/>
      </w:pPr>
      <w:r w:rsidRPr="00B56482">
        <w:t xml:space="preserve">In </w:t>
      </w:r>
      <w:r w:rsidR="00BC4491">
        <w:t>this Agreement</w:t>
      </w:r>
      <w:r w:rsidRPr="00B56482">
        <w:t xml:space="preserve"> the definitions and rules of interpretation in this clause apply.</w:t>
      </w:r>
    </w:p>
    <w:p w:rsidR="00B56482" w:rsidRPr="00B56482" w:rsidRDefault="00B56482" w:rsidP="00246B90">
      <w:pPr>
        <w:pStyle w:val="ATC2"/>
      </w:pPr>
      <w:r w:rsidRPr="00B56482">
        <w:t>Definitions</w:t>
      </w:r>
    </w:p>
    <w:p w:rsidR="00B56482" w:rsidRPr="00B56482" w:rsidRDefault="00B56482" w:rsidP="000441A8">
      <w:pPr>
        <w:pStyle w:val="ATC2-BodyText"/>
      </w:pPr>
      <w:r w:rsidRPr="00B56482">
        <w:t xml:space="preserve">In </w:t>
      </w:r>
      <w:r w:rsidR="00BC4491">
        <w:t>this Agreement</w:t>
      </w:r>
      <w:r w:rsidRPr="00B56482">
        <w:t xml:space="preserve"> the following terms shall have the following meanings:</w:t>
      </w:r>
    </w:p>
    <w:p w:rsidR="00B56482" w:rsidRPr="00B56482" w:rsidRDefault="0077230F" w:rsidP="000441A8">
      <w:pPr>
        <w:pStyle w:val="ATC2-BodyText"/>
      </w:pPr>
      <w:r>
        <w:t>“</w:t>
      </w:r>
      <w:r w:rsidR="00B56482" w:rsidRPr="000441A8">
        <w:rPr>
          <w:b/>
          <w:bCs/>
        </w:rPr>
        <w:t>Affiliate</w:t>
      </w:r>
      <w:r>
        <w:t>”</w:t>
      </w:r>
      <w:r w:rsidR="00B56482" w:rsidRPr="00B56482">
        <w:t xml:space="preserve"> of a Party, with the exception of the Company (defined below), means a person, corporation, association or other entity which directly or indirectly Controls such Party or is Controlled by such Party or is under common Control with such Party;</w:t>
      </w:r>
    </w:p>
    <w:p w:rsidR="00B56482" w:rsidRPr="00B56482" w:rsidRDefault="0077230F" w:rsidP="00E456F4">
      <w:pPr>
        <w:pStyle w:val="Definitions"/>
      </w:pPr>
      <w:r>
        <w:t>“</w:t>
      </w:r>
      <w:r w:rsidR="00B56482" w:rsidRPr="000441A8">
        <w:rPr>
          <w:b/>
          <w:bCs/>
        </w:rPr>
        <w:t>Board</w:t>
      </w:r>
      <w:r>
        <w:t>”</w:t>
      </w:r>
      <w:r w:rsidR="00B56482" w:rsidRPr="00B56482">
        <w:t xml:space="preserve"> means the board of Directors of the Company;</w:t>
      </w:r>
    </w:p>
    <w:p w:rsidR="00B56482" w:rsidRPr="00B56482" w:rsidRDefault="0077230F" w:rsidP="00E456F4">
      <w:pPr>
        <w:pStyle w:val="Definitions"/>
      </w:pPr>
      <w:r>
        <w:t>“</w:t>
      </w:r>
      <w:r w:rsidR="00B56482" w:rsidRPr="009A5739">
        <w:rPr>
          <w:b/>
          <w:bCs/>
        </w:rPr>
        <w:t>Business</w:t>
      </w:r>
      <w:r>
        <w:t>”</w:t>
      </w:r>
      <w:r w:rsidR="00B56482" w:rsidRPr="00B56482">
        <w:t xml:space="preserve"> means the business of the Company as set out in clause </w:t>
      </w:r>
      <w:r w:rsidR="00797B32">
        <w:rPr>
          <w:cs/>
        </w:rPr>
        <w:fldChar w:fldCharType="begin"/>
      </w:r>
      <w:r w:rsidR="00797B32">
        <w:instrText xml:space="preserve"> REF _Ref54537418 \n \h </w:instrText>
      </w:r>
      <w:r w:rsidR="00E456F4">
        <w:instrText xml:space="preserve"> \* MERGEFORMAT </w:instrText>
      </w:r>
      <w:r w:rsidR="00797B32">
        <w:rPr>
          <w:cs/>
        </w:rPr>
      </w:r>
      <w:r w:rsidR="00797B32">
        <w:rPr>
          <w:cs/>
        </w:rPr>
        <w:fldChar w:fldCharType="separate"/>
      </w:r>
      <w:r w:rsidR="00C70774">
        <w:rPr>
          <w:cs/>
        </w:rPr>
        <w:t>‎</w:t>
      </w:r>
      <w:r w:rsidR="00C70774">
        <w:t>5</w:t>
      </w:r>
      <w:r w:rsidR="00797B32">
        <w:rPr>
          <w:cs/>
        </w:rPr>
        <w:fldChar w:fldCharType="end"/>
      </w:r>
      <w:r w:rsidR="00B10BC2">
        <w:rPr>
          <w:rFonts w:hint="cs"/>
          <w:rtl/>
          <w:cs/>
        </w:rPr>
        <w:t>;</w:t>
      </w:r>
    </w:p>
    <w:p w:rsidR="00B56482" w:rsidRDefault="0077230F" w:rsidP="00E456F4">
      <w:pPr>
        <w:pStyle w:val="Definitions"/>
      </w:pPr>
      <w:r>
        <w:t>“</w:t>
      </w:r>
      <w:r w:rsidR="00B56482" w:rsidRPr="009A5739">
        <w:rPr>
          <w:b/>
          <w:bCs/>
        </w:rPr>
        <w:t>Business Day</w:t>
      </w:r>
      <w:r>
        <w:t>”</w:t>
      </w:r>
      <w:r w:rsidR="00B56482" w:rsidRPr="00B56482">
        <w:t xml:space="preserve"> means a day, other than a Saturday or a Sunday, on which commercial banks in </w:t>
      </w:r>
      <w:r w:rsidR="004651B8">
        <w:t>the UAE</w:t>
      </w:r>
      <w:r w:rsidR="00CC1558">
        <w:t xml:space="preserve"> </w:t>
      </w:r>
      <w:r w:rsidR="00B56482" w:rsidRPr="00B56482">
        <w:t>are open for business;</w:t>
      </w:r>
    </w:p>
    <w:p w:rsidR="00B56482" w:rsidRPr="00B56482" w:rsidRDefault="0077230F" w:rsidP="00E456F4">
      <w:pPr>
        <w:pStyle w:val="Definitions"/>
      </w:pPr>
      <w:r>
        <w:t>“</w:t>
      </w:r>
      <w:r w:rsidR="00B56482" w:rsidRPr="009A5739">
        <w:rPr>
          <w:b/>
          <w:bCs/>
        </w:rPr>
        <w:t>Confidential Information</w:t>
      </w:r>
      <w:r>
        <w:t>”</w:t>
      </w:r>
      <w:r w:rsidR="00B56482" w:rsidRPr="00B56482">
        <w:t xml:space="preserve"> means the information and/or data, whether in writing or verbal of any kind, form or nature </w:t>
      </w:r>
      <w:r w:rsidR="00B56482" w:rsidRPr="00D369C0">
        <w:t>whatsoever</w:t>
      </w:r>
      <w:r w:rsidR="00B56482" w:rsidRPr="00B56482">
        <w:t xml:space="preserve"> including but not limited to: </w:t>
      </w:r>
    </w:p>
    <w:p w:rsidR="00B56482" w:rsidRPr="00B56482" w:rsidRDefault="00B56482" w:rsidP="00E456F4">
      <w:pPr>
        <w:pStyle w:val="ATC5"/>
      </w:pPr>
      <w:r w:rsidRPr="00B56482">
        <w:t xml:space="preserve">information contained in this </w:t>
      </w:r>
      <w:r w:rsidR="00BC4491">
        <w:t>A</w:t>
      </w:r>
      <w:r w:rsidRPr="00B56482">
        <w:t xml:space="preserve">greement; </w:t>
      </w:r>
    </w:p>
    <w:p w:rsidR="00B56482" w:rsidRPr="00B56482" w:rsidRDefault="00B56482" w:rsidP="00E456F4">
      <w:pPr>
        <w:pStyle w:val="ATC5"/>
      </w:pPr>
      <w:r w:rsidRPr="00B56482">
        <w:t xml:space="preserve">the existence or contents of any discussions and/or negotiation pertaining to the nature of this </w:t>
      </w:r>
      <w:r w:rsidR="00BC4491">
        <w:t>A</w:t>
      </w:r>
      <w:r w:rsidRPr="00B56482">
        <w:t xml:space="preserve">greement;  </w:t>
      </w:r>
    </w:p>
    <w:p w:rsidR="00B56482" w:rsidRPr="00B56482" w:rsidRDefault="00B56482" w:rsidP="00E456F4">
      <w:pPr>
        <w:pStyle w:val="ATC5"/>
      </w:pPr>
      <w:r w:rsidRPr="00B56482">
        <w:t xml:space="preserve">information concerning or relating in any way whatsoever to the organization, business, commerce, finances, assets, proprietary information, undertakings, liabilities, transactions, operations, administration, marketing or other affairs of either Party; </w:t>
      </w:r>
    </w:p>
    <w:p w:rsidR="00B56482" w:rsidRPr="00B56482" w:rsidRDefault="00B56482" w:rsidP="00E456F4">
      <w:pPr>
        <w:pStyle w:val="ATC5"/>
      </w:pPr>
      <w:r w:rsidRPr="00B56482">
        <w:t xml:space="preserve">information and documents pertaining to statutory, company secretarial and other records of either Party;  </w:t>
      </w:r>
    </w:p>
    <w:p w:rsidR="00B56482" w:rsidRPr="00B56482" w:rsidRDefault="00B56482" w:rsidP="00E456F4">
      <w:pPr>
        <w:pStyle w:val="ATC5"/>
      </w:pPr>
      <w:r w:rsidRPr="00B56482">
        <w:t xml:space="preserve">know-how, trade secret, discoveries, ideas, concepts, designs, specifications, models, procedures, improvements, development plans, projections, forecasts, budgets, financial statements, accounts, marketing materials and records of either Party, </w:t>
      </w:r>
    </w:p>
    <w:p w:rsidR="00B56482" w:rsidRPr="00B56482" w:rsidRDefault="00B56482" w:rsidP="00E456F4">
      <w:pPr>
        <w:pStyle w:val="ATC5"/>
      </w:pPr>
      <w:r w:rsidRPr="00B56482">
        <w:t xml:space="preserve">non-public information designated as being confidential or which, under the circumstances surrounding the disclosure, ought to be treated as confidential; and </w:t>
      </w:r>
    </w:p>
    <w:p w:rsidR="00B56482" w:rsidRPr="00B56482" w:rsidRDefault="00B56482" w:rsidP="00E456F4">
      <w:pPr>
        <w:pStyle w:val="ATC5"/>
      </w:pPr>
      <w:r w:rsidRPr="00B56482">
        <w:t xml:space="preserve">any information marked </w:t>
      </w:r>
      <w:r w:rsidR="0077230F">
        <w:t>“</w:t>
      </w:r>
      <w:r w:rsidRPr="00E456F4">
        <w:rPr>
          <w:b/>
          <w:bCs/>
        </w:rPr>
        <w:t>Confidential Information</w:t>
      </w:r>
      <w:r w:rsidR="0077230F">
        <w:t>”</w:t>
      </w:r>
      <w:r w:rsidR="004A719C">
        <w:t xml:space="preserve"> by any Party;</w:t>
      </w:r>
    </w:p>
    <w:p w:rsidR="00B56482" w:rsidRPr="00B56482" w:rsidRDefault="0077230F" w:rsidP="00D00C90">
      <w:pPr>
        <w:pStyle w:val="Definitions"/>
      </w:pPr>
      <w:r>
        <w:t>“</w:t>
      </w:r>
      <w:r w:rsidR="00B56482" w:rsidRPr="009A5739">
        <w:rPr>
          <w:b/>
          <w:bCs/>
        </w:rPr>
        <w:t>Control</w:t>
      </w:r>
      <w:r>
        <w:t>”</w:t>
      </w:r>
      <w:r w:rsidR="00B56482" w:rsidRPr="00B56482">
        <w:t xml:space="preserve"> means, in relation to a body corporate, the power of a person to secure that its affairs are conducted in accordance with the wishes of that person: </w:t>
      </w:r>
    </w:p>
    <w:p w:rsidR="00B56482" w:rsidRPr="00B56482" w:rsidRDefault="00B56482" w:rsidP="001441CB">
      <w:pPr>
        <w:pStyle w:val="ATC5"/>
        <w:numPr>
          <w:ilvl w:val="4"/>
          <w:numId w:val="13"/>
        </w:numPr>
      </w:pPr>
      <w:r w:rsidRPr="00B56482">
        <w:t>by means of the holding of shares or the possession of voting power in or in relation to that or any other body corporate; or</w:t>
      </w:r>
    </w:p>
    <w:p w:rsidR="00B56482" w:rsidRPr="00B56482" w:rsidRDefault="00B56482" w:rsidP="00D00C90">
      <w:pPr>
        <w:pStyle w:val="ATC5"/>
      </w:pPr>
      <w:r w:rsidRPr="00B56482">
        <w:t>by means of having the right to appoint or remove Directors having a majority of the voting rights exercisable at meetings of the board of Directors of that undertaking; or</w:t>
      </w:r>
    </w:p>
    <w:p w:rsidR="00B56482" w:rsidRPr="00B56482" w:rsidRDefault="00B56482" w:rsidP="00D00C90">
      <w:pPr>
        <w:pStyle w:val="ATC5"/>
      </w:pPr>
      <w:r w:rsidRPr="00B56482">
        <w:t xml:space="preserve">by virtue of any powers conferred by the </w:t>
      </w:r>
      <w:r w:rsidR="00740E99" w:rsidRPr="00B56482">
        <w:t>articles</w:t>
      </w:r>
      <w:r w:rsidRPr="00B56482">
        <w:t xml:space="preserve"> of association or any other document </w:t>
      </w:r>
      <w:r w:rsidR="00740E99" w:rsidRPr="00B56482">
        <w:t>regulating</w:t>
      </w:r>
      <w:r w:rsidRPr="00B56482">
        <w:t xml:space="preserve"> that or any other body corporate,</w:t>
      </w:r>
    </w:p>
    <w:p w:rsidR="00B56482" w:rsidRDefault="00B56482" w:rsidP="00D00C90">
      <w:pPr>
        <w:pStyle w:val="Definitions"/>
      </w:pPr>
      <w:r w:rsidRPr="00B56482">
        <w:t xml:space="preserve">and a </w:t>
      </w:r>
      <w:r w:rsidR="0077230F">
        <w:t>“</w:t>
      </w:r>
      <w:r w:rsidRPr="009A5739">
        <w:rPr>
          <w:b/>
          <w:bCs/>
        </w:rPr>
        <w:t>Change of Control</w:t>
      </w:r>
      <w:r w:rsidR="0077230F">
        <w:t>”</w:t>
      </w:r>
      <w:r w:rsidRPr="00B56482">
        <w:t xml:space="preserve"> shall occur if a person who controls any company or undertaking ceases to do so, or if another person acquires control of it;</w:t>
      </w:r>
    </w:p>
    <w:p w:rsidR="004651B8" w:rsidRPr="003D6478" w:rsidRDefault="004651B8" w:rsidP="003E7731">
      <w:pPr>
        <w:pStyle w:val="Definitions"/>
      </w:pPr>
      <w:r>
        <w:t>“</w:t>
      </w:r>
      <w:r w:rsidRPr="004651B8">
        <w:rPr>
          <w:b/>
          <w:bCs/>
        </w:rPr>
        <w:t>Constitutional Documents</w:t>
      </w:r>
      <w:r>
        <w:t>” means either the Articles of Association of the Company or the Memorandum of Association of the Company (as applicable) in</w:t>
      </w:r>
      <w:r w:rsidRPr="004651B8">
        <w:t xml:space="preserve"> the agreed form;</w:t>
      </w:r>
    </w:p>
    <w:p w:rsidR="00B56482" w:rsidRPr="00B56482" w:rsidRDefault="0077230F" w:rsidP="003D0C8D">
      <w:pPr>
        <w:pStyle w:val="Definitions"/>
      </w:pPr>
      <w:r>
        <w:t>“</w:t>
      </w:r>
      <w:r w:rsidR="00B56482" w:rsidRPr="009A5739">
        <w:rPr>
          <w:b/>
          <w:bCs/>
        </w:rPr>
        <w:t>Deed of Adherence</w:t>
      </w:r>
      <w:r>
        <w:t>”</w:t>
      </w:r>
      <w:r w:rsidR="00B56482" w:rsidRPr="00B56482">
        <w:t xml:space="preserve"> means the deed of </w:t>
      </w:r>
      <w:r w:rsidR="0093427E">
        <w:t xml:space="preserve">adherence at </w:t>
      </w:r>
      <w:r w:rsidR="003D0C8D">
        <w:fldChar w:fldCharType="begin"/>
      </w:r>
      <w:r w:rsidR="003D0C8D">
        <w:instrText xml:space="preserve"> REF  _Ref111804823 \* Caps \h \n  \* MERGEFORMAT </w:instrText>
      </w:r>
      <w:r w:rsidR="003D0C8D">
        <w:fldChar w:fldCharType="separate"/>
      </w:r>
      <w:r w:rsidR="00C70774">
        <w:rPr>
          <w:cs/>
        </w:rPr>
        <w:t>‎</w:t>
      </w:r>
      <w:r w:rsidR="00C70774">
        <w:t>Schedule 2</w:t>
      </w:r>
      <w:r w:rsidR="003D0C8D">
        <w:fldChar w:fldCharType="end"/>
      </w:r>
      <w:r w:rsidR="00B56482" w:rsidRPr="004A719C">
        <w:t>;</w:t>
      </w:r>
    </w:p>
    <w:p w:rsidR="00B56482" w:rsidRPr="00B56482" w:rsidRDefault="0077230F" w:rsidP="00D00C90">
      <w:pPr>
        <w:pStyle w:val="Definitions"/>
      </w:pPr>
      <w:r>
        <w:t>“</w:t>
      </w:r>
      <w:r w:rsidR="00B56482" w:rsidRPr="009A5739">
        <w:rPr>
          <w:b/>
          <w:bCs/>
        </w:rPr>
        <w:t>Director</w:t>
      </w:r>
      <w:r>
        <w:t>”</w:t>
      </w:r>
      <w:r w:rsidR="00B56482" w:rsidRPr="00B56482">
        <w:t xml:space="preserve"> means a person appointed as a director of the Company in accordance with the terms of this Agreement;</w:t>
      </w:r>
    </w:p>
    <w:p w:rsidR="00B56482" w:rsidRPr="00B56482" w:rsidRDefault="0077230F" w:rsidP="001441CB">
      <w:pPr>
        <w:pStyle w:val="Definitions"/>
      </w:pPr>
      <w:r>
        <w:t>“</w:t>
      </w:r>
      <w:r w:rsidR="00B56482" w:rsidRPr="009F4442">
        <w:rPr>
          <w:b/>
          <w:bCs/>
        </w:rPr>
        <w:t>Group</w:t>
      </w:r>
      <w:r>
        <w:rPr>
          <w:b/>
          <w:bCs/>
        </w:rPr>
        <w:t>”</w:t>
      </w:r>
      <w:r w:rsidR="00B56482" w:rsidRPr="00B56482">
        <w:t xml:space="preserve"> means the Company and its Subsidiaries;</w:t>
      </w:r>
    </w:p>
    <w:p w:rsidR="00B56482" w:rsidRPr="00B56482" w:rsidRDefault="0077230F" w:rsidP="001441CB">
      <w:pPr>
        <w:pStyle w:val="Definitions"/>
      </w:pPr>
      <w:r>
        <w:t>“</w:t>
      </w:r>
      <w:r w:rsidR="00B56482" w:rsidRPr="009F4442">
        <w:rPr>
          <w:b/>
          <w:bCs/>
        </w:rPr>
        <w:t>Permitted Transferee</w:t>
      </w:r>
      <w:r>
        <w:t>”</w:t>
      </w:r>
      <w:r w:rsidR="00043A36">
        <w:t xml:space="preserve"> means </w:t>
      </w:r>
      <w:r w:rsidR="00B56482" w:rsidRPr="00B56482">
        <w:t xml:space="preserve">in respect of </w:t>
      </w:r>
      <w:r w:rsidR="00BC4491">
        <w:t>a</w:t>
      </w:r>
      <w:r w:rsidR="004651B8">
        <w:t xml:space="preserve"> Shareholder</w:t>
      </w:r>
      <w:r w:rsidR="00B56482" w:rsidRPr="00B56482">
        <w:t xml:space="preserve"> any of its Affiliates</w:t>
      </w:r>
      <w:r w:rsidR="00043A36">
        <w:t>;</w:t>
      </w:r>
      <w:r w:rsidR="00B56482" w:rsidRPr="00B56482">
        <w:t xml:space="preserve"> </w:t>
      </w:r>
    </w:p>
    <w:p w:rsidR="00B56482" w:rsidRDefault="0077230F" w:rsidP="001441CB">
      <w:pPr>
        <w:pStyle w:val="Definitions"/>
      </w:pPr>
      <w:r>
        <w:t>“</w:t>
      </w:r>
      <w:r w:rsidR="00B56482" w:rsidRPr="009F4442">
        <w:rPr>
          <w:b/>
          <w:bCs/>
        </w:rPr>
        <w:t>Relevant Date</w:t>
      </w:r>
      <w:r>
        <w:t>”</w:t>
      </w:r>
      <w:r w:rsidR="00B56482" w:rsidRPr="00B56482">
        <w:t xml:space="preserve"> means the date on which the relevant Shareholder ceases to hold any Shares;</w:t>
      </w:r>
    </w:p>
    <w:p w:rsidR="0031334F" w:rsidRPr="00B56482" w:rsidRDefault="0077230F" w:rsidP="001441CB">
      <w:pPr>
        <w:pStyle w:val="Definitions"/>
      </w:pPr>
      <w:r>
        <w:t>“</w:t>
      </w:r>
      <w:r w:rsidR="0031334F" w:rsidRPr="0031334F">
        <w:rPr>
          <w:b/>
          <w:bCs/>
        </w:rPr>
        <w:t>Relevant Proportion</w:t>
      </w:r>
      <w:r>
        <w:t>”</w:t>
      </w:r>
      <w:r w:rsidR="0031334F" w:rsidRPr="0031334F">
        <w:t xml:space="preserve"> means the number of Share</w:t>
      </w:r>
      <w:r w:rsidR="0031334F">
        <w:t>s</w:t>
      </w:r>
      <w:r w:rsidR="0031334F" w:rsidRPr="0031334F">
        <w:t xml:space="preserve"> held by the relevant Shareholder calculated on a </w:t>
      </w:r>
      <w:r w:rsidR="0031334F">
        <w:t>fully diluted</w:t>
      </w:r>
      <w:r w:rsidR="0031334F" w:rsidRPr="0031334F">
        <w:t xml:space="preserve"> basis and expressed as a proportion of the issued sha</w:t>
      </w:r>
      <w:r w:rsidR="0031334F">
        <w:t>re capital of the Company on a f</w:t>
      </w:r>
      <w:r w:rsidR="0031334F" w:rsidRPr="0031334F">
        <w:t xml:space="preserve">ully </w:t>
      </w:r>
      <w:r w:rsidR="0031334F">
        <w:t>d</w:t>
      </w:r>
      <w:r w:rsidR="0031334F" w:rsidRPr="0031334F">
        <w:t>iluted basis</w:t>
      </w:r>
      <w:r w:rsidR="0031334F">
        <w:t xml:space="preserve">, save that, if the expression </w:t>
      </w:r>
      <w:r>
        <w:t>“</w:t>
      </w:r>
      <w:r w:rsidR="0031334F" w:rsidRPr="00BF3F7D">
        <w:rPr>
          <w:b/>
          <w:bCs/>
        </w:rPr>
        <w:t>Relevant Proportion</w:t>
      </w:r>
      <w:r>
        <w:t>”</w:t>
      </w:r>
      <w:r w:rsidR="0031334F" w:rsidRPr="0031334F">
        <w:t xml:space="preserve"> is used in the context of some (but not all) of the Shareholders, it shall be expressed as a proportion of the</w:t>
      </w:r>
      <w:r w:rsidR="0031334F">
        <w:t xml:space="preserve"> aggregate number of Shares</w:t>
      </w:r>
      <w:r w:rsidR="0031334F" w:rsidRPr="0031334F">
        <w:t xml:space="preserve"> held by all s</w:t>
      </w:r>
      <w:r w:rsidR="0031334F">
        <w:t>uch relevant Shareholders on a f</w:t>
      </w:r>
      <w:r w:rsidR="0031334F" w:rsidRPr="0031334F">
        <w:t xml:space="preserve">ully </w:t>
      </w:r>
      <w:r w:rsidR="0031334F">
        <w:t>d</w:t>
      </w:r>
      <w:r w:rsidR="0031334F" w:rsidRPr="0031334F">
        <w:t>iluted basis;</w:t>
      </w:r>
    </w:p>
    <w:p w:rsidR="00B56482" w:rsidRPr="00B56482" w:rsidRDefault="0077230F" w:rsidP="001441CB">
      <w:pPr>
        <w:pStyle w:val="Definitions"/>
      </w:pPr>
      <w:r>
        <w:t>“</w:t>
      </w:r>
      <w:r w:rsidR="00B56482" w:rsidRPr="009F4442">
        <w:rPr>
          <w:b/>
          <w:bCs/>
        </w:rPr>
        <w:t>Representatives</w:t>
      </w:r>
      <w:r>
        <w:rPr>
          <w:b/>
          <w:bCs/>
        </w:rPr>
        <w:t>”</w:t>
      </w:r>
      <w:r w:rsidR="00B56482" w:rsidRPr="00B56482">
        <w:t xml:space="preserve"> has the meaning given to such term in clause </w:t>
      </w:r>
      <w:r w:rsidR="00B56482" w:rsidRPr="00B56482">
        <w:rPr>
          <w:cs/>
        </w:rPr>
        <w:t>‎</w:t>
      </w:r>
      <w:r w:rsidR="00B5655A">
        <w:fldChar w:fldCharType="begin"/>
      </w:r>
      <w:r w:rsidR="00B5655A">
        <w:instrText xml:space="preserve"> REF _Ref54538136 \n \h </w:instrText>
      </w:r>
      <w:r w:rsidR="001441CB">
        <w:instrText xml:space="preserve"> \* MERGEFORMAT </w:instrText>
      </w:r>
      <w:r w:rsidR="00B5655A">
        <w:fldChar w:fldCharType="separate"/>
      </w:r>
      <w:r w:rsidR="00C70774">
        <w:rPr>
          <w:cs/>
        </w:rPr>
        <w:t>‎</w:t>
      </w:r>
      <w:r w:rsidR="00C70774">
        <w:t>18.2</w:t>
      </w:r>
      <w:r w:rsidR="00B5655A">
        <w:fldChar w:fldCharType="end"/>
      </w:r>
      <w:r w:rsidR="00B56482" w:rsidRPr="00B56482">
        <w:t>;</w:t>
      </w:r>
    </w:p>
    <w:p w:rsidR="00B56482" w:rsidRPr="00B56482" w:rsidRDefault="0077230F" w:rsidP="001441CB">
      <w:pPr>
        <w:pStyle w:val="Definitions"/>
      </w:pPr>
      <w:r>
        <w:t>“</w:t>
      </w:r>
      <w:r w:rsidR="00B56482" w:rsidRPr="009F4442">
        <w:rPr>
          <w:b/>
          <w:bCs/>
        </w:rPr>
        <w:t>Reserved Matters</w:t>
      </w:r>
      <w:r>
        <w:t>”</w:t>
      </w:r>
      <w:r w:rsidR="00B56482" w:rsidRPr="00B56482">
        <w:t xml:space="preserve"> means the matters set out in</w:t>
      </w:r>
      <w:r w:rsidR="004A719C">
        <w:t xml:space="preserve"> Schedule 1</w:t>
      </w:r>
      <w:r w:rsidR="00B56482" w:rsidRPr="00B56482">
        <w:t>;</w:t>
      </w:r>
    </w:p>
    <w:p w:rsidR="00B56482" w:rsidRPr="00B56482" w:rsidRDefault="0077230F" w:rsidP="001441CB">
      <w:pPr>
        <w:pStyle w:val="Definitions"/>
      </w:pPr>
      <w:r>
        <w:t>“</w:t>
      </w:r>
      <w:r w:rsidR="00B56482" w:rsidRPr="009F4442">
        <w:rPr>
          <w:b/>
          <w:bCs/>
        </w:rPr>
        <w:t>Shares</w:t>
      </w:r>
      <w:r>
        <w:t>”</w:t>
      </w:r>
      <w:r w:rsidR="00B56482" w:rsidRPr="00B56482">
        <w:t xml:space="preserve"> means the shares in the capital of the Company; </w:t>
      </w:r>
    </w:p>
    <w:p w:rsidR="00B56482" w:rsidRDefault="0077230F" w:rsidP="001441CB">
      <w:pPr>
        <w:pStyle w:val="Definitions"/>
      </w:pPr>
      <w:r>
        <w:t>“</w:t>
      </w:r>
      <w:r w:rsidR="00B56482" w:rsidRPr="009F4442">
        <w:rPr>
          <w:b/>
          <w:bCs/>
        </w:rPr>
        <w:t>Shareholde</w:t>
      </w:r>
      <w:r w:rsidR="00B56482" w:rsidRPr="00B56482">
        <w:t>r</w:t>
      </w:r>
      <w:r>
        <w:t>”</w:t>
      </w:r>
      <w:r w:rsidR="00B56482" w:rsidRPr="00B56482">
        <w:t xml:space="preserve"> means a registered owner of Shares;</w:t>
      </w:r>
    </w:p>
    <w:p w:rsidR="00B56482" w:rsidRPr="00B56482" w:rsidRDefault="0077230F" w:rsidP="001441CB">
      <w:pPr>
        <w:pStyle w:val="Definitions"/>
      </w:pPr>
      <w:r>
        <w:t>“</w:t>
      </w:r>
      <w:r w:rsidR="00B56482" w:rsidRPr="009F4442">
        <w:rPr>
          <w:b/>
          <w:bCs/>
        </w:rPr>
        <w:t>Subsidiary</w:t>
      </w:r>
      <w:r>
        <w:t>”</w:t>
      </w:r>
      <w:r w:rsidR="00B56482" w:rsidRPr="00B56482">
        <w:t xml:space="preserve"> means in relation to an undertaking (the holding undertaking), any other undertaking which is directly or indirectly Controlled by the holding undertaking (or persons acting on its behalf) and any undertaking which is a Subsidiary of another undertaking shall also be a Subsidiary of that undertaking</w:t>
      </w:r>
      <w:r>
        <w:t>’</w:t>
      </w:r>
      <w:r w:rsidR="00B56482" w:rsidRPr="00B56482">
        <w:t>s holding undertaking;</w:t>
      </w:r>
    </w:p>
    <w:p w:rsidR="00B56482" w:rsidRDefault="0077230F" w:rsidP="001441CB">
      <w:pPr>
        <w:pStyle w:val="Definitions"/>
      </w:pPr>
      <w:r>
        <w:t>“</w:t>
      </w:r>
      <w:r w:rsidR="00B56482" w:rsidRPr="009F4442">
        <w:rPr>
          <w:b/>
          <w:bCs/>
        </w:rPr>
        <w:t>Surviving Clauses</w:t>
      </w:r>
      <w:r>
        <w:t>”</w:t>
      </w:r>
      <w:r w:rsidR="00B56482" w:rsidRPr="00B56482">
        <w:t xml:space="preserve"> means clause </w:t>
      </w:r>
      <w:r w:rsidR="00265DB9">
        <w:rPr>
          <w:cs/>
        </w:rPr>
        <w:fldChar w:fldCharType="begin"/>
      </w:r>
      <w:r w:rsidR="00265DB9">
        <w:instrText xml:space="preserve"> REF _Ref54538459 \n </w:instrText>
      </w:r>
      <w:r w:rsidR="00265DB9">
        <w:rPr>
          <w:cs/>
        </w:rPr>
        <w:fldChar w:fldCharType="separate"/>
      </w:r>
      <w:r w:rsidR="00B25D99">
        <w:rPr>
          <w:cs/>
        </w:rPr>
        <w:t>‎</w:t>
      </w:r>
      <w:r w:rsidR="00B25D99">
        <w:t>1</w:t>
      </w:r>
      <w:r w:rsidR="00265DB9">
        <w:rPr>
          <w:cs/>
        </w:rPr>
        <w:fldChar w:fldCharType="end"/>
      </w:r>
      <w:r w:rsidR="00DB1BD2">
        <w:t>,</w:t>
      </w:r>
      <w:r w:rsidR="00B56482" w:rsidRPr="00B56482">
        <w:t xml:space="preserve"> </w:t>
      </w:r>
      <w:r w:rsidR="00B56482" w:rsidRPr="00B56482">
        <w:rPr>
          <w:cs/>
        </w:rPr>
        <w:t>‎</w:t>
      </w:r>
      <w:r w:rsidR="00265DB9">
        <w:fldChar w:fldCharType="begin"/>
      </w:r>
      <w:r w:rsidR="00265DB9">
        <w:instrText xml:space="preserve"> REF _Ref54538518 \n </w:instrText>
      </w:r>
      <w:r w:rsidR="00265DB9">
        <w:fldChar w:fldCharType="separate"/>
      </w:r>
      <w:r w:rsidR="00B25D99">
        <w:rPr>
          <w:cs/>
        </w:rPr>
        <w:t>‎</w:t>
      </w:r>
      <w:r w:rsidR="00B25D99">
        <w:t>15</w:t>
      </w:r>
      <w:r w:rsidR="00265DB9">
        <w:fldChar w:fldCharType="end"/>
      </w:r>
      <w:r w:rsidR="00265DB9">
        <w:t xml:space="preserve">, </w:t>
      </w:r>
      <w:r w:rsidR="00B56482" w:rsidRPr="00B56482">
        <w:rPr>
          <w:cs/>
        </w:rPr>
        <w:t>‎</w:t>
      </w:r>
      <w:r w:rsidR="00265DB9">
        <w:fldChar w:fldCharType="begin"/>
      </w:r>
      <w:r w:rsidR="00265DB9">
        <w:instrText xml:space="preserve"> REF _Ref54538530 \n </w:instrText>
      </w:r>
      <w:r w:rsidR="00265DB9">
        <w:fldChar w:fldCharType="separate"/>
      </w:r>
      <w:r w:rsidR="00B25D99">
        <w:rPr>
          <w:cs/>
        </w:rPr>
        <w:t>‎</w:t>
      </w:r>
      <w:r w:rsidR="00B25D99">
        <w:t>16</w:t>
      </w:r>
      <w:r w:rsidR="00265DB9">
        <w:fldChar w:fldCharType="end"/>
      </w:r>
      <w:r w:rsidR="00B56482" w:rsidRPr="00B56482">
        <w:t xml:space="preserve"> and </w:t>
      </w:r>
      <w:r w:rsidR="00B56482" w:rsidRPr="00B56482">
        <w:rPr>
          <w:cs/>
        </w:rPr>
        <w:t>‎</w:t>
      </w:r>
      <w:r w:rsidR="00265DB9">
        <w:fldChar w:fldCharType="begin"/>
      </w:r>
      <w:r w:rsidR="00265DB9">
        <w:instrText xml:space="preserve"> REF _Ref54538541 \n </w:instrText>
      </w:r>
      <w:r w:rsidR="00265DB9">
        <w:fldChar w:fldCharType="separate"/>
      </w:r>
      <w:r w:rsidR="00B25D99">
        <w:rPr>
          <w:cs/>
        </w:rPr>
        <w:t>‎</w:t>
      </w:r>
      <w:r w:rsidR="00B25D99">
        <w:t>17</w:t>
      </w:r>
      <w:r w:rsidR="00265DB9">
        <w:fldChar w:fldCharType="end"/>
      </w:r>
      <w:r w:rsidR="00265DB9">
        <w:t xml:space="preserve"> </w:t>
      </w:r>
      <w:r w:rsidR="00B56482" w:rsidRPr="00B56482">
        <w:t xml:space="preserve">to </w:t>
      </w:r>
      <w:r w:rsidR="00B56482" w:rsidRPr="00B56482">
        <w:rPr>
          <w:cs/>
        </w:rPr>
        <w:t>‎</w:t>
      </w:r>
      <w:r w:rsidR="00265DB9">
        <w:fldChar w:fldCharType="begin"/>
      </w:r>
      <w:r w:rsidR="00265DB9">
        <w:instrText xml:space="preserve"> REF _Ref54538558 \n </w:instrText>
      </w:r>
      <w:r w:rsidR="00265DB9">
        <w:fldChar w:fldCharType="separate"/>
      </w:r>
      <w:r w:rsidR="00B25D99">
        <w:rPr>
          <w:cs/>
        </w:rPr>
        <w:t>‎</w:t>
      </w:r>
      <w:r w:rsidR="00B25D99">
        <w:t>20</w:t>
      </w:r>
      <w:r w:rsidR="00265DB9">
        <w:fldChar w:fldCharType="end"/>
      </w:r>
      <w:r w:rsidR="007A7756">
        <w:t xml:space="preserve"> </w:t>
      </w:r>
      <w:r w:rsidR="00B56482" w:rsidRPr="00B56482">
        <w:t xml:space="preserve">(inclusive); </w:t>
      </w:r>
      <w:r w:rsidR="00BC4491">
        <w:t>and</w:t>
      </w:r>
    </w:p>
    <w:p w:rsidR="00B56482" w:rsidRPr="00B56482" w:rsidRDefault="0077230F" w:rsidP="00BC4491">
      <w:pPr>
        <w:pStyle w:val="Definitions"/>
      </w:pPr>
      <w:r>
        <w:t>“</w:t>
      </w:r>
      <w:r w:rsidR="00B56482" w:rsidRPr="009F4442">
        <w:rPr>
          <w:b/>
          <w:bCs/>
        </w:rPr>
        <w:t>Transaction Documents</w:t>
      </w:r>
      <w:r>
        <w:t>”</w:t>
      </w:r>
      <w:r w:rsidR="00B56482" w:rsidRPr="00B56482">
        <w:t xml:space="preserve"> means this Agreement and the </w:t>
      </w:r>
      <w:r w:rsidR="004651B8">
        <w:t>Constitutional Documents</w:t>
      </w:r>
      <w:r w:rsidR="00BC4491">
        <w:t>.</w:t>
      </w:r>
    </w:p>
    <w:p w:rsidR="00B56482" w:rsidRPr="00B56482" w:rsidRDefault="00B56482" w:rsidP="00246B90">
      <w:pPr>
        <w:pStyle w:val="ATC2"/>
      </w:pPr>
      <w:r w:rsidRPr="00B56482">
        <w:t>Interpretation</w:t>
      </w:r>
    </w:p>
    <w:p w:rsidR="00B56482" w:rsidRPr="00B56482" w:rsidRDefault="00B56482" w:rsidP="00246B90">
      <w:pPr>
        <w:pStyle w:val="ATC2"/>
      </w:pPr>
      <w:r w:rsidRPr="00B56482">
        <w:t xml:space="preserve">In </w:t>
      </w:r>
      <w:r w:rsidRPr="00660FD1">
        <w:t>this</w:t>
      </w:r>
      <w:r w:rsidRPr="00B56482">
        <w:t xml:space="preserve"> Agreement, a reference to:</w:t>
      </w:r>
    </w:p>
    <w:p w:rsidR="00B56482" w:rsidRPr="00B56482" w:rsidRDefault="00B56482" w:rsidP="000072A1">
      <w:pPr>
        <w:pStyle w:val="ATC3"/>
      </w:pPr>
      <w:r w:rsidRPr="00B56482">
        <w:t xml:space="preserve">any statutory provision or statute includes all modifications thereto and all </w:t>
      </w:r>
      <w:r w:rsidR="009F4442" w:rsidRPr="00B56482">
        <w:t>reenactments</w:t>
      </w:r>
      <w:r w:rsidRPr="00B56482">
        <w:t xml:space="preserve"> (with or without modification) thereof and all subordinate legislation made thereunder, in each case for the time being in force, except where the context requires otherwise or as expressly stated otherwise;</w:t>
      </w:r>
    </w:p>
    <w:p w:rsidR="00B56482" w:rsidRPr="00B56482" w:rsidRDefault="00B56482" w:rsidP="000072A1">
      <w:pPr>
        <w:pStyle w:val="ATC3"/>
      </w:pPr>
      <w:r w:rsidRPr="00B56482">
        <w:t xml:space="preserve">a document in the </w:t>
      </w:r>
      <w:r w:rsidR="0077230F">
        <w:t>“</w:t>
      </w:r>
      <w:r w:rsidRPr="00D07D3B">
        <w:rPr>
          <w:b/>
          <w:bCs/>
        </w:rPr>
        <w:t>agreed form</w:t>
      </w:r>
      <w:r w:rsidR="0077230F">
        <w:t>”</w:t>
      </w:r>
      <w:r w:rsidRPr="00B56482">
        <w:t xml:space="preserve"> is a reference to a document in a form approved and for the purposes of identification initialled on or around the date of this Agreement by or on behalf of </w:t>
      </w:r>
      <w:r w:rsidR="004651B8">
        <w:t>First Shareholder</w:t>
      </w:r>
      <w:r w:rsidRPr="00B56482">
        <w:t xml:space="preserve"> and the </w:t>
      </w:r>
      <w:r w:rsidR="004651B8">
        <w:t>Second Shareholder</w:t>
      </w:r>
      <w:r w:rsidRPr="00B56482">
        <w:t>;</w:t>
      </w:r>
    </w:p>
    <w:p w:rsidR="00B56482" w:rsidRPr="00B56482" w:rsidRDefault="00B56482" w:rsidP="00043A36">
      <w:pPr>
        <w:pStyle w:val="ATC3"/>
      </w:pPr>
      <w:r w:rsidRPr="00B56482">
        <w:t xml:space="preserve">a </w:t>
      </w:r>
      <w:r w:rsidR="0077230F">
        <w:t>“</w:t>
      </w:r>
      <w:r w:rsidRPr="009F4442">
        <w:rPr>
          <w:b/>
          <w:bCs/>
        </w:rPr>
        <w:t>person</w:t>
      </w:r>
      <w:r w:rsidR="0077230F">
        <w:t>”</w:t>
      </w:r>
      <w:r w:rsidRPr="00B56482">
        <w:t xml:space="preserve"> includes a reference to any individual, firm, company, corporation or other body corporate, government, state or agency of a state or any joint venture, association or </w:t>
      </w:r>
      <w:r w:rsidR="00043A36">
        <w:t>partnership</w:t>
      </w:r>
      <w:r w:rsidRPr="00B56482">
        <w:t>, works council or employee representative body (whether or not having a separate legal personality);</w:t>
      </w:r>
    </w:p>
    <w:p w:rsidR="00B56482" w:rsidRPr="00B56482" w:rsidRDefault="00B56482" w:rsidP="000072A1">
      <w:pPr>
        <w:pStyle w:val="ATC3"/>
      </w:pPr>
      <w:r w:rsidRPr="00B56482">
        <w:t xml:space="preserve">a </w:t>
      </w:r>
      <w:r w:rsidR="0077230F">
        <w:t>“</w:t>
      </w:r>
      <w:r w:rsidRPr="009F4442">
        <w:rPr>
          <w:b/>
          <w:bCs/>
        </w:rPr>
        <w:t>Party</w:t>
      </w:r>
      <w:r w:rsidR="0077230F">
        <w:rPr>
          <w:b/>
          <w:bCs/>
        </w:rPr>
        <w:t>”</w:t>
      </w:r>
      <w:r w:rsidRPr="00B56482">
        <w:t xml:space="preserve"> is a reference to a party to this Agreement (either by virtue of having executed this Agreement or having entered into a deed of adherence to it) and includes a reference to that party</w:t>
      </w:r>
      <w:r w:rsidR="0077230F">
        <w:t>’</w:t>
      </w:r>
      <w:r w:rsidRPr="00B56482">
        <w:t xml:space="preserve">s legal personal representatives, successors and permitted assigns, and </w:t>
      </w:r>
      <w:r w:rsidR="0077230F">
        <w:t>“</w:t>
      </w:r>
      <w:r w:rsidRPr="00D07D3B">
        <w:rPr>
          <w:b/>
          <w:bCs/>
        </w:rPr>
        <w:t>Parties to this Agreement</w:t>
      </w:r>
      <w:r w:rsidR="0077230F">
        <w:t>”</w:t>
      </w:r>
      <w:r w:rsidRPr="00B56482">
        <w:t xml:space="preserve"> and </w:t>
      </w:r>
      <w:r w:rsidR="0077230F">
        <w:t>“</w:t>
      </w:r>
      <w:r w:rsidRPr="00D07D3B">
        <w:rPr>
          <w:b/>
          <w:bCs/>
        </w:rPr>
        <w:t>Parties</w:t>
      </w:r>
      <w:r w:rsidR="0077230F">
        <w:t>”</w:t>
      </w:r>
      <w:r w:rsidRPr="00B56482">
        <w:t xml:space="preserve"> shall be construed accordingly;</w:t>
      </w:r>
    </w:p>
    <w:p w:rsidR="00B56482" w:rsidRPr="00B56482" w:rsidRDefault="00B56482" w:rsidP="000072A1">
      <w:pPr>
        <w:pStyle w:val="ATC3"/>
      </w:pPr>
      <w:r w:rsidRPr="00B56482">
        <w:t>a clause or schedule, unless the context otherwise requires, is a reference to a clause of, or a schedule to, this Agreement;</w:t>
      </w:r>
    </w:p>
    <w:p w:rsidR="00B56482" w:rsidRPr="00B56482" w:rsidRDefault="00B56482" w:rsidP="000072A1">
      <w:pPr>
        <w:pStyle w:val="ATC3"/>
      </w:pPr>
      <w:r w:rsidRPr="00B56482">
        <w:t>a paragraph, unless the context otherwise requires, is a reference to a paragraph of a schedule to this Agreement;</w:t>
      </w:r>
    </w:p>
    <w:p w:rsidR="00B56482" w:rsidRPr="00B56482" w:rsidRDefault="00B56482" w:rsidP="000072A1">
      <w:pPr>
        <w:pStyle w:val="ATC3"/>
      </w:pPr>
      <w:r w:rsidRPr="00B56482">
        <w:t>(unless the context otherwise requires) the singular shall include the plural, and vice versa;</w:t>
      </w:r>
    </w:p>
    <w:p w:rsidR="00B56482" w:rsidRPr="00B56482" w:rsidRDefault="00B56482" w:rsidP="000072A1">
      <w:pPr>
        <w:pStyle w:val="ATC3"/>
      </w:pPr>
      <w:r w:rsidRPr="00B56482">
        <w:t>one gender shall include each gender;</w:t>
      </w:r>
    </w:p>
    <w:p w:rsidR="00B56482" w:rsidRPr="00B56482" w:rsidRDefault="00B56482" w:rsidP="000072A1">
      <w:pPr>
        <w:pStyle w:val="ATC3"/>
      </w:pPr>
      <w:r w:rsidRPr="00B56482">
        <w:t xml:space="preserve">a reference to a time of day shall be to the time of day in </w:t>
      </w:r>
      <w:r w:rsidR="007E1846">
        <w:t>the</w:t>
      </w:r>
      <w:r w:rsidRPr="00B56482">
        <w:t xml:space="preserve"> United Arab Emirates;</w:t>
      </w:r>
    </w:p>
    <w:p w:rsidR="00B56482" w:rsidRPr="00B56482" w:rsidRDefault="00B56482" w:rsidP="000072A1">
      <w:pPr>
        <w:pStyle w:val="ATC3"/>
      </w:pPr>
      <w:r w:rsidRPr="00B56482">
        <w:t xml:space="preserve">any English legal term for any action, remedy, method of judicial proceeding, legal document, legal status, court, official or any legal concept or thing shall in respect of any jurisdiction other than England be deemed to include what most nearly approximates in that jurisdiction to the English legal term and a reference to any English statute shall be construed so as to include equivalent or analogous laws of any other jurisdiction; and </w:t>
      </w:r>
    </w:p>
    <w:p w:rsidR="00B56482" w:rsidRPr="00B56482" w:rsidRDefault="00B56482" w:rsidP="000072A1">
      <w:pPr>
        <w:pStyle w:val="ATC3"/>
      </w:pPr>
      <w:r w:rsidRPr="00B56482">
        <w:t>a specific Transaction Document is a reference to that document as amended, varied, novated, supplemented or replaced from time to time (other than in breach of the provisions of this Agreement).</w:t>
      </w:r>
    </w:p>
    <w:p w:rsidR="00B56482" w:rsidRPr="00B56482" w:rsidRDefault="00B56482" w:rsidP="000072A1">
      <w:pPr>
        <w:pStyle w:val="ATC3"/>
      </w:pPr>
      <w:r w:rsidRPr="00B56482">
        <w:t>The ejusdem generis principle of construction shall not apply to this Agreement.</w:t>
      </w:r>
      <w:r w:rsidR="0077230F">
        <w:t xml:space="preserve"> </w:t>
      </w:r>
      <w:r w:rsidRPr="00B56482">
        <w:t>Accordingly, general words shall not be given a restrictive meaning by reason of their being preceded or followed by words indicating a particular class of acts, matters or things or by examples falling within the general words.</w:t>
      </w:r>
    </w:p>
    <w:p w:rsidR="00B56482" w:rsidRPr="00B56482" w:rsidRDefault="00B56482" w:rsidP="000072A1">
      <w:pPr>
        <w:pStyle w:val="ATC3"/>
      </w:pPr>
      <w:r w:rsidRPr="00B56482">
        <w:t>The schedules form part of this Agreement and shall have effect accordingly.</w:t>
      </w:r>
    </w:p>
    <w:p w:rsidR="00B56482" w:rsidRPr="00B56482" w:rsidRDefault="00B56482" w:rsidP="000072A1">
      <w:pPr>
        <w:pStyle w:val="ATC3"/>
      </w:pPr>
      <w:r w:rsidRPr="00B56482">
        <w:t>The headings in this Agreement do not affect its interpretation or construction.</w:t>
      </w:r>
    </w:p>
    <w:p w:rsidR="009D1B40" w:rsidRDefault="009D1B40" w:rsidP="0084007B">
      <w:pPr>
        <w:pStyle w:val="ATC1"/>
      </w:pPr>
      <w:bookmarkStart w:id="8" w:name="_Toc132210599"/>
      <w:bookmarkStart w:id="9" w:name="_Ref111646028"/>
      <w:r>
        <w:t>Warranties</w:t>
      </w:r>
      <w:bookmarkEnd w:id="8"/>
      <w:r>
        <w:t xml:space="preserve"> </w:t>
      </w:r>
    </w:p>
    <w:p w:rsidR="009D1B40" w:rsidRDefault="009D1B40" w:rsidP="009D1B40">
      <w:pPr>
        <w:pStyle w:val="ATC2"/>
      </w:pPr>
      <w:bookmarkStart w:id="10" w:name="_Ref111466959"/>
      <w:r>
        <w:t>Each Party warrants to the other Parties that:</w:t>
      </w:r>
      <w:bookmarkEnd w:id="10"/>
    </w:p>
    <w:p w:rsidR="009D1B40" w:rsidRDefault="009D1B40" w:rsidP="009D1B40">
      <w:pPr>
        <w:pStyle w:val="ATC3"/>
      </w:pPr>
      <w:r>
        <w:t xml:space="preserve">it has the requisite power and authority to enter into and perform this Agreement; </w:t>
      </w:r>
    </w:p>
    <w:p w:rsidR="009D1B40" w:rsidRDefault="009D1B40" w:rsidP="009C1FF9">
      <w:pPr>
        <w:pStyle w:val="ATC3"/>
      </w:pPr>
      <w:bookmarkStart w:id="11" w:name="_Toc471635559"/>
      <w:bookmarkStart w:id="12" w:name="_Toc481222185"/>
      <w:bookmarkStart w:id="13" w:name="_Toc481222963"/>
      <w:bookmarkStart w:id="14" w:name="_Toc483819109"/>
      <w:r>
        <w:t>its execution and delivery of, and the performance by it of its obligations under, this Agreement will not:</w:t>
      </w:r>
      <w:bookmarkEnd w:id="11"/>
      <w:bookmarkEnd w:id="12"/>
      <w:bookmarkEnd w:id="13"/>
      <w:bookmarkEnd w:id="14"/>
    </w:p>
    <w:p w:rsidR="009D1B40" w:rsidRPr="009C1FF9" w:rsidRDefault="009D1B40" w:rsidP="009C1FF9">
      <w:pPr>
        <w:pStyle w:val="ATC4"/>
      </w:pPr>
      <w:r>
        <w:t xml:space="preserve">result </w:t>
      </w:r>
      <w:r w:rsidRPr="009C1FF9">
        <w:t xml:space="preserve">in a material breach of any provision of the constitutional documents of it (if applicable); or </w:t>
      </w:r>
    </w:p>
    <w:p w:rsidR="009D1B40" w:rsidRDefault="009D1B40" w:rsidP="009C1FF9">
      <w:pPr>
        <w:pStyle w:val="ATC4"/>
      </w:pPr>
      <w:r w:rsidRPr="009C1FF9">
        <w:t>result in a breach of any order, judgment or decree of any court or</w:t>
      </w:r>
      <w:r w:rsidR="007D0C45" w:rsidRPr="009C1FF9">
        <w:t xml:space="preserve"> governmental agency to which</w:t>
      </w:r>
      <w:r w:rsidRPr="009C1FF9">
        <w:t xml:space="preserve"> it is</w:t>
      </w:r>
      <w:r>
        <w:t xml:space="preserve"> a party or by which it is bound.</w:t>
      </w:r>
    </w:p>
    <w:p w:rsidR="00B56482" w:rsidRPr="00B56482" w:rsidRDefault="00B56482" w:rsidP="0084007B">
      <w:pPr>
        <w:pStyle w:val="ATC1"/>
      </w:pPr>
      <w:bookmarkStart w:id="15" w:name="_Toc132210600"/>
      <w:r w:rsidRPr="00B56482">
        <w:t>SHARE CAPITAL</w:t>
      </w:r>
      <w:bookmarkEnd w:id="9"/>
      <w:bookmarkEnd w:id="15"/>
      <w:r w:rsidRPr="00B56482">
        <w:t xml:space="preserve"> </w:t>
      </w:r>
    </w:p>
    <w:p w:rsidR="00B56482" w:rsidRDefault="00B56482" w:rsidP="0077230F">
      <w:pPr>
        <w:pStyle w:val="ATC2"/>
      </w:pPr>
      <w:bookmarkStart w:id="16" w:name="_Ref54538018"/>
      <w:r w:rsidRPr="00B56482">
        <w:t>The Parties hereby agree that the initial share cap</w:t>
      </w:r>
      <w:r w:rsidR="00043A36">
        <w:t>ital of the Company shall be USD</w:t>
      </w:r>
      <w:r w:rsidR="009F4442">
        <w:t xml:space="preserve"> </w:t>
      </w:r>
      <w:r w:rsidRPr="00B56482">
        <w:t>[</w:t>
      </w:r>
      <w:r w:rsidR="001A288D">
        <w:t>AED</w:t>
      </w:r>
      <w:r w:rsidRPr="00B56482">
        <w:t>] to be divide</w:t>
      </w:r>
      <w:r w:rsidR="00043A36">
        <w:t>d into [</w:t>
      </w:r>
      <w:r w:rsidR="0077230F">
        <w:t>+</w:t>
      </w:r>
      <w:r w:rsidR="00043A36">
        <w:t>] shares</w:t>
      </w:r>
      <w:r w:rsidR="0077230F">
        <w:t>,</w:t>
      </w:r>
      <w:r w:rsidRPr="00B56482">
        <w:t xml:space="preserve"> held by the Parties in the following proportions (and each Party shall contribute their respective capital contributions into the Company in cash upon its establishment):</w:t>
      </w:r>
      <w:bookmarkEnd w:id="16"/>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35"/>
        <w:gridCol w:w="3107"/>
        <w:gridCol w:w="2546"/>
      </w:tblGrid>
      <w:tr w:rsidR="00F032BC" w:rsidRPr="003C2DC7" w:rsidTr="001A288D">
        <w:tc>
          <w:tcPr>
            <w:tcW w:w="2535" w:type="dxa"/>
          </w:tcPr>
          <w:p w:rsidR="00F032BC" w:rsidRPr="003C2DC7" w:rsidRDefault="00F032BC" w:rsidP="009C1FF9">
            <w:pPr>
              <w:spacing w:before="60" w:after="60"/>
              <w:rPr>
                <w:rFonts w:cs="Microsoft Sans Serif"/>
                <w:b/>
              </w:rPr>
            </w:pPr>
            <w:r w:rsidRPr="003C2DC7">
              <w:rPr>
                <w:rFonts w:cs="Microsoft Sans Serif"/>
                <w:b/>
              </w:rPr>
              <w:t>Name of Shareholder</w:t>
            </w:r>
          </w:p>
        </w:tc>
        <w:tc>
          <w:tcPr>
            <w:tcW w:w="3107" w:type="dxa"/>
          </w:tcPr>
          <w:p w:rsidR="00F032BC" w:rsidRPr="003C2DC7" w:rsidRDefault="00F032BC" w:rsidP="009C1FF9">
            <w:pPr>
              <w:spacing w:before="60" w:after="60"/>
              <w:rPr>
                <w:rFonts w:cs="Microsoft Sans Serif"/>
                <w:b/>
              </w:rPr>
            </w:pPr>
            <w:r w:rsidRPr="003C2DC7">
              <w:rPr>
                <w:rFonts w:cs="Microsoft Sans Serif"/>
                <w:b/>
              </w:rPr>
              <w:t>No. of Shares</w:t>
            </w:r>
          </w:p>
        </w:tc>
        <w:tc>
          <w:tcPr>
            <w:tcW w:w="2546" w:type="dxa"/>
          </w:tcPr>
          <w:p w:rsidR="00F032BC" w:rsidRPr="003C2DC7" w:rsidRDefault="00F032BC" w:rsidP="009C1FF9">
            <w:pPr>
              <w:spacing w:before="60" w:after="60"/>
              <w:rPr>
                <w:rFonts w:cs="Microsoft Sans Serif"/>
                <w:b/>
              </w:rPr>
            </w:pPr>
            <w:r w:rsidRPr="003C2DC7">
              <w:rPr>
                <w:rFonts w:cs="Microsoft Sans Serif"/>
                <w:b/>
              </w:rPr>
              <w:t>Percentage</w:t>
            </w:r>
          </w:p>
        </w:tc>
      </w:tr>
      <w:tr w:rsidR="00F032BC" w:rsidRPr="003C2DC7" w:rsidTr="001A288D">
        <w:tc>
          <w:tcPr>
            <w:tcW w:w="2535" w:type="dxa"/>
          </w:tcPr>
          <w:p w:rsidR="00F032BC" w:rsidRPr="003C2DC7" w:rsidRDefault="004651B8" w:rsidP="009C1FF9">
            <w:pPr>
              <w:spacing w:before="60" w:after="60"/>
              <w:rPr>
                <w:rFonts w:cs="Microsoft Sans Serif"/>
              </w:rPr>
            </w:pPr>
            <w:r>
              <w:rPr>
                <w:rFonts w:cs="Microsoft Sans Serif"/>
              </w:rPr>
              <w:t>First Shareholder</w:t>
            </w:r>
            <w:r w:rsidR="00F032BC" w:rsidRPr="003C2DC7">
              <w:rPr>
                <w:rFonts w:cs="Microsoft Sans Serif"/>
              </w:rPr>
              <w:t xml:space="preserve"> </w:t>
            </w:r>
          </w:p>
        </w:tc>
        <w:tc>
          <w:tcPr>
            <w:tcW w:w="3107" w:type="dxa"/>
          </w:tcPr>
          <w:p w:rsidR="00F032BC" w:rsidRPr="003C2DC7" w:rsidRDefault="00043A36" w:rsidP="009C1FF9">
            <w:pPr>
              <w:spacing w:before="60" w:after="60"/>
              <w:rPr>
                <w:rFonts w:cs="Microsoft Sans Serif"/>
              </w:rPr>
            </w:pPr>
            <w:r w:rsidRPr="00043A36">
              <w:rPr>
                <w:rFonts w:cs="Microsoft Sans Serif"/>
              </w:rPr>
              <w:t>[+]</w:t>
            </w:r>
          </w:p>
        </w:tc>
        <w:tc>
          <w:tcPr>
            <w:tcW w:w="2546" w:type="dxa"/>
          </w:tcPr>
          <w:p w:rsidR="00F032BC" w:rsidRPr="003C2DC7" w:rsidRDefault="001A288D" w:rsidP="009C1FF9">
            <w:pPr>
              <w:spacing w:before="60" w:after="60"/>
              <w:rPr>
                <w:rFonts w:cs="Microsoft Sans Serif"/>
              </w:rPr>
            </w:pPr>
            <w:r>
              <w:rPr>
                <w:rFonts w:cs="Microsoft Sans Serif"/>
              </w:rPr>
              <w:t>[+]</w:t>
            </w:r>
            <w:r w:rsidR="00F032BC" w:rsidRPr="003C2DC7">
              <w:rPr>
                <w:rFonts w:cs="Microsoft Sans Serif"/>
              </w:rPr>
              <w:t>%</w:t>
            </w:r>
          </w:p>
        </w:tc>
      </w:tr>
      <w:tr w:rsidR="00F032BC" w:rsidRPr="003C2DC7" w:rsidTr="001A288D">
        <w:tc>
          <w:tcPr>
            <w:tcW w:w="2535" w:type="dxa"/>
          </w:tcPr>
          <w:p w:rsidR="00F032BC" w:rsidRPr="003C2DC7" w:rsidRDefault="001A288D" w:rsidP="009C1FF9">
            <w:pPr>
              <w:spacing w:before="60" w:after="60"/>
              <w:rPr>
                <w:rFonts w:cs="Microsoft Sans Serif"/>
              </w:rPr>
            </w:pPr>
            <w:r>
              <w:rPr>
                <w:rFonts w:cs="Microsoft Sans Serif"/>
              </w:rPr>
              <w:t>Second Shareholder</w:t>
            </w:r>
          </w:p>
        </w:tc>
        <w:tc>
          <w:tcPr>
            <w:tcW w:w="3107" w:type="dxa"/>
          </w:tcPr>
          <w:p w:rsidR="00F032BC" w:rsidRPr="003C2DC7" w:rsidRDefault="00043A36" w:rsidP="009C1FF9">
            <w:pPr>
              <w:spacing w:before="60" w:after="60"/>
              <w:rPr>
                <w:rFonts w:cs="Microsoft Sans Serif"/>
              </w:rPr>
            </w:pPr>
            <w:r w:rsidRPr="00043A36">
              <w:rPr>
                <w:rFonts w:cs="Microsoft Sans Serif"/>
              </w:rPr>
              <w:t>[+]</w:t>
            </w:r>
          </w:p>
        </w:tc>
        <w:tc>
          <w:tcPr>
            <w:tcW w:w="2546" w:type="dxa"/>
          </w:tcPr>
          <w:p w:rsidR="00F032BC" w:rsidRPr="003C2DC7" w:rsidRDefault="00043A36" w:rsidP="009C1FF9">
            <w:pPr>
              <w:spacing w:before="60" w:after="60"/>
              <w:rPr>
                <w:rFonts w:cs="Microsoft Sans Serif"/>
              </w:rPr>
            </w:pPr>
            <w:r>
              <w:rPr>
                <w:rFonts w:cs="Microsoft Sans Serif"/>
              </w:rPr>
              <w:t>[+]</w:t>
            </w:r>
            <w:r w:rsidR="00F032BC" w:rsidRPr="003C2DC7">
              <w:rPr>
                <w:rFonts w:cs="Microsoft Sans Serif"/>
              </w:rPr>
              <w:t>%</w:t>
            </w:r>
          </w:p>
        </w:tc>
      </w:tr>
    </w:tbl>
    <w:p w:rsidR="00F032BC" w:rsidRPr="00B56482" w:rsidRDefault="00F032BC" w:rsidP="00246B90">
      <w:pPr>
        <w:pStyle w:val="ATC2"/>
        <w:numPr>
          <w:ilvl w:val="0"/>
          <w:numId w:val="0"/>
        </w:numPr>
        <w:ind w:left="1412"/>
      </w:pPr>
    </w:p>
    <w:p w:rsidR="00B56482" w:rsidRPr="00B56482" w:rsidRDefault="00B56482" w:rsidP="0084007B">
      <w:pPr>
        <w:pStyle w:val="ATC1"/>
      </w:pPr>
      <w:bookmarkStart w:id="17" w:name="_Toc132210601"/>
      <w:r w:rsidRPr="00B56482">
        <w:t>FUNDING</w:t>
      </w:r>
      <w:bookmarkEnd w:id="17"/>
    </w:p>
    <w:p w:rsidR="00B56482" w:rsidRPr="00B56482" w:rsidRDefault="00B56482" w:rsidP="00246B90">
      <w:pPr>
        <w:pStyle w:val="ATC2"/>
      </w:pPr>
      <w:r w:rsidRPr="00B56482">
        <w:t>If the Board resolves that the Company or any other member of the Group requires any additional funding, then any such additional funding requirement shall be satisfied in the following order of priority:</w:t>
      </w:r>
    </w:p>
    <w:p w:rsidR="00B56482" w:rsidRPr="00B56482" w:rsidRDefault="00B56482" w:rsidP="000072A1">
      <w:pPr>
        <w:pStyle w:val="ATC3"/>
      </w:pPr>
      <w:r w:rsidRPr="00B56482">
        <w:t>first, from the existing internal cash resources and working capital of the Group;</w:t>
      </w:r>
    </w:p>
    <w:p w:rsidR="00B56482" w:rsidRPr="00B56482" w:rsidRDefault="00B56482" w:rsidP="000072A1">
      <w:pPr>
        <w:pStyle w:val="ATC3"/>
      </w:pPr>
      <w:r w:rsidRPr="00B56482">
        <w:t>second, from the available proceeds of any third party debt entered into or to be entered into by any member of the Group,</w:t>
      </w:r>
      <w:r w:rsidR="003E7731">
        <w:t xml:space="preserve"> in respect of which</w:t>
      </w:r>
      <w:r w:rsidRPr="00B56482">
        <w:t xml:space="preserve"> the Parties agree that any security </w:t>
      </w:r>
      <w:r w:rsidR="004A719C">
        <w:t>would</w:t>
      </w:r>
      <w:r w:rsidR="003E7731">
        <w:t>,</w:t>
      </w:r>
      <w:r w:rsidR="004A719C">
        <w:t xml:space="preserve"> to the extent possible</w:t>
      </w:r>
      <w:r w:rsidR="003E7731">
        <w:t>,</w:t>
      </w:r>
      <w:r w:rsidRPr="00B56482">
        <w:t xml:space="preserve"> be provided by the Group; and</w:t>
      </w:r>
    </w:p>
    <w:p w:rsidR="005B2EA8" w:rsidRPr="005B2EA8" w:rsidRDefault="005B2EA8" w:rsidP="0077230F">
      <w:pPr>
        <w:pStyle w:val="ATC3"/>
      </w:pPr>
      <w:bookmarkStart w:id="18" w:name="_Ref111718838"/>
      <w:r>
        <w:t>third</w:t>
      </w:r>
      <w:r w:rsidRPr="005B2EA8">
        <w:t>, if both the Company</w:t>
      </w:r>
      <w:r w:rsidR="0077230F">
        <w:t>’</w:t>
      </w:r>
      <w:r w:rsidRPr="005B2EA8">
        <w:t>s internal cash reserves and third party debt finance are not sufficient to cover all the additional funding required, or if the Board considers that third party debt finance is not available from banking sources or other financial institutions on terms which are reasonably acceptable to the Board (either in its entirety or for the full amount required), further equity finance from the Shareholders in accordanc</w:t>
      </w:r>
      <w:r w:rsidR="0077230F">
        <w:t>e with</w:t>
      </w:r>
      <w:r w:rsidR="001A288D">
        <w:t xml:space="preserve"> the Constitutional Documents and applicable laws</w:t>
      </w:r>
      <w:r w:rsidRPr="005B2EA8">
        <w:t>.</w:t>
      </w:r>
      <w:bookmarkEnd w:id="18"/>
    </w:p>
    <w:p w:rsidR="00B56482" w:rsidRPr="00B56482" w:rsidRDefault="00B56482" w:rsidP="00276AA4">
      <w:pPr>
        <w:pStyle w:val="ATC2"/>
      </w:pPr>
      <w:r w:rsidRPr="00B56482">
        <w:t>No Shareholder shall be obliged</w:t>
      </w:r>
      <w:r w:rsidR="00276AA4">
        <w:t>,</w:t>
      </w:r>
      <w:r w:rsidR="00276AA4" w:rsidRPr="00276AA4">
        <w:t xml:space="preserve"> nor </w:t>
      </w:r>
      <w:r w:rsidR="00276AA4">
        <w:t xml:space="preserve">does the Company or </w:t>
      </w:r>
      <w:r w:rsidR="00276AA4" w:rsidRPr="00276AA4">
        <w:t>any Shareholder have the right to require</w:t>
      </w:r>
      <w:r w:rsidR="00276AA4">
        <w:t xml:space="preserve"> any Shareholder,</w:t>
      </w:r>
      <w:r w:rsidRPr="00B56482">
        <w:t xml:space="preserve"> to provide any capital or loan of any kind or otherwise make or provide any financial commitment, guarantee or other form of financial support or security, to </w:t>
      </w:r>
      <w:r w:rsidR="004A719C">
        <w:t>or in connection with the Group.</w:t>
      </w:r>
      <w:r w:rsidRPr="00B56482">
        <w:t xml:space="preserve"> </w:t>
      </w:r>
    </w:p>
    <w:p w:rsidR="00B56482" w:rsidRPr="00B56482" w:rsidRDefault="001C3710" w:rsidP="0084007B">
      <w:pPr>
        <w:pStyle w:val="ATC1"/>
      </w:pPr>
      <w:bookmarkStart w:id="19" w:name="_Ref54537418"/>
      <w:bookmarkStart w:id="20" w:name="_Toc132210602"/>
      <w:r>
        <w:t>t</w:t>
      </w:r>
      <w:r w:rsidR="00B56482" w:rsidRPr="00B56482">
        <w:t>HE BUSINESS OF THE GROUP</w:t>
      </w:r>
      <w:bookmarkEnd w:id="19"/>
      <w:bookmarkEnd w:id="20"/>
    </w:p>
    <w:p w:rsidR="00B56482" w:rsidRPr="00B56482" w:rsidRDefault="00B56482" w:rsidP="00DB1BD2">
      <w:pPr>
        <w:pStyle w:val="ATC1-BodyText"/>
      </w:pPr>
      <w:r w:rsidRPr="00B56482">
        <w:t xml:space="preserve">The business of the Group shall be </w:t>
      </w:r>
      <w:r w:rsidR="001A288D">
        <w:t>[+]</w:t>
      </w:r>
      <w:r w:rsidR="00DB1BD2">
        <w:t xml:space="preserve"> </w:t>
      </w:r>
      <w:r w:rsidRPr="00B56482">
        <w:t>on the date of this Agreement, together with such other business as the Parties may agree upon from time to time.</w:t>
      </w:r>
    </w:p>
    <w:p w:rsidR="00B56482" w:rsidRPr="00B56482" w:rsidRDefault="00B56482" w:rsidP="0084007B">
      <w:pPr>
        <w:pStyle w:val="ATC1"/>
      </w:pPr>
      <w:bookmarkStart w:id="21" w:name="_Ref54538773"/>
      <w:bookmarkStart w:id="22" w:name="_Toc132210603"/>
      <w:r w:rsidRPr="00B56482">
        <w:t>CORPORATE GOVERNANCE</w:t>
      </w:r>
      <w:bookmarkEnd w:id="21"/>
      <w:bookmarkEnd w:id="22"/>
    </w:p>
    <w:p w:rsidR="00B56482" w:rsidRPr="00B56482" w:rsidRDefault="00930321" w:rsidP="00930321">
      <w:pPr>
        <w:pStyle w:val="ATC2"/>
      </w:pPr>
      <w:r>
        <w:t>The provisions of</w:t>
      </w:r>
      <w:r w:rsidR="00B56482" w:rsidRPr="00B56482">
        <w:t xml:space="preserve"> clauses </w:t>
      </w:r>
      <w:r w:rsidR="00812BE4">
        <w:fldChar w:fldCharType="begin"/>
      </w:r>
      <w:r w:rsidR="00812BE4">
        <w:instrText xml:space="preserve"> REF _Ref54538773 \n </w:instrText>
      </w:r>
      <w:r w:rsidR="00812BE4">
        <w:fldChar w:fldCharType="separate"/>
      </w:r>
      <w:r w:rsidR="00C70774">
        <w:rPr>
          <w:cs/>
        </w:rPr>
        <w:t>‎</w:t>
      </w:r>
      <w:r w:rsidR="00C70774">
        <w:t>6</w:t>
      </w:r>
      <w:r w:rsidR="00812BE4">
        <w:fldChar w:fldCharType="end"/>
      </w:r>
      <w:r w:rsidR="00B56482" w:rsidRPr="00B56482">
        <w:t xml:space="preserve"> to </w:t>
      </w:r>
      <w:r w:rsidR="00812BE4">
        <w:fldChar w:fldCharType="begin"/>
      </w:r>
      <w:r w:rsidR="00812BE4">
        <w:instrText xml:space="preserve"> REF _Ref54538781 \n </w:instrText>
      </w:r>
      <w:r w:rsidR="00812BE4">
        <w:fldChar w:fldCharType="separate"/>
      </w:r>
      <w:r w:rsidR="00C70774">
        <w:rPr>
          <w:cs/>
        </w:rPr>
        <w:t>‎</w:t>
      </w:r>
      <w:r w:rsidR="00C70774">
        <w:t>8</w:t>
      </w:r>
      <w:r w:rsidR="00812BE4">
        <w:fldChar w:fldCharType="end"/>
      </w:r>
      <w:r w:rsidR="00B56482" w:rsidRPr="00B56482">
        <w:t xml:space="preserve"> shall apply to each Subsidiary as if any reference in such clauses (express or implied) to the Company were construed as a reference to each Subsidiary for the time being.</w:t>
      </w:r>
    </w:p>
    <w:p w:rsidR="00B56482" w:rsidRPr="00B56482" w:rsidRDefault="00B56482" w:rsidP="00276AA4">
      <w:pPr>
        <w:pStyle w:val="ATC2"/>
      </w:pPr>
      <w:r w:rsidRPr="00B56482">
        <w:t>Subject to clause</w:t>
      </w:r>
      <w:r w:rsidR="00276AA4">
        <w:rPr>
          <w:rFonts w:hint="cs"/>
          <w:rtl/>
          <w:cs/>
        </w:rPr>
        <w:t xml:space="preserve"> </w:t>
      </w:r>
      <w:r w:rsidR="00276AA4" w:rsidRPr="00842FA4">
        <w:rPr>
          <w:rFonts w:cs="Microsoft Sans Serif"/>
          <w:szCs w:val="20"/>
        </w:rPr>
        <w:t>8</w:t>
      </w:r>
      <w:r w:rsidR="00276AA4">
        <w:rPr>
          <w:rFonts w:hint="cs"/>
          <w:rtl/>
          <w:cs/>
        </w:rPr>
        <w:t xml:space="preserve">, </w:t>
      </w:r>
      <w:r w:rsidRPr="00B56482">
        <w:t xml:space="preserve">the Board may exercise all such powers and do all such acts on behalf of the Company necessary for the management of the </w:t>
      </w:r>
      <w:r w:rsidR="00276AA4">
        <w:t>Group</w:t>
      </w:r>
      <w:r w:rsidR="00276AA4" w:rsidRPr="00B56482">
        <w:t xml:space="preserve"> </w:t>
      </w:r>
      <w:r w:rsidRPr="00B56482">
        <w:t xml:space="preserve">in the conduct of </w:t>
      </w:r>
      <w:r w:rsidR="00276AA4">
        <w:t>the</w:t>
      </w:r>
      <w:r w:rsidR="00276AA4" w:rsidRPr="00B56482">
        <w:t xml:space="preserve"> </w:t>
      </w:r>
      <w:r w:rsidRPr="00B56482">
        <w:t xml:space="preserve">Business. </w:t>
      </w:r>
    </w:p>
    <w:p w:rsidR="0095128E" w:rsidRDefault="0095128E" w:rsidP="001A288D">
      <w:pPr>
        <w:pStyle w:val="ATC2"/>
      </w:pPr>
      <w:bookmarkStart w:id="23" w:name="_Ref111647508"/>
      <w:r>
        <w:t xml:space="preserve">The composition of the Board shall be </w:t>
      </w:r>
      <w:bookmarkStart w:id="24" w:name="OLE_LINK30"/>
      <w:bookmarkStart w:id="25" w:name="OLE_LINK31"/>
      <w:r w:rsidR="001A288D">
        <w:t>[+]</w:t>
      </w:r>
      <w:r w:rsidR="00B56482" w:rsidRPr="00B56482">
        <w:t xml:space="preserve"> Directors with </w:t>
      </w:r>
      <w:r w:rsidR="004651B8">
        <w:t>First Shareholder</w:t>
      </w:r>
      <w:r w:rsidR="00B56482" w:rsidRPr="00B56482">
        <w:t xml:space="preserve"> entitled to </w:t>
      </w:r>
      <w:r w:rsidR="007A107A">
        <w:t>nominate</w:t>
      </w:r>
      <w:r w:rsidR="00B56482" w:rsidRPr="00B56482">
        <w:t xml:space="preserve">, remove and replace </w:t>
      </w:r>
      <w:r w:rsidR="001A288D">
        <w:t>[+]</w:t>
      </w:r>
      <w:r w:rsidR="00B56482" w:rsidRPr="00B56482">
        <w:t xml:space="preserve"> Directors</w:t>
      </w:r>
      <w:r w:rsidR="001A288D">
        <w:t xml:space="preserve"> and the Second Shareholder entitled to nominate, remove and replace [+] Directors. </w:t>
      </w:r>
      <w:bookmarkEnd w:id="23"/>
      <w:bookmarkEnd w:id="24"/>
      <w:bookmarkEnd w:id="25"/>
    </w:p>
    <w:p w:rsidR="00B56482" w:rsidRPr="00B56482" w:rsidRDefault="00B56482" w:rsidP="00246B90">
      <w:pPr>
        <w:pStyle w:val="ATC2"/>
      </w:pPr>
      <w:r w:rsidRPr="00B56482">
        <w:t xml:space="preserve">The chairman of the Board </w:t>
      </w:r>
      <w:r w:rsidR="00DA2D2B">
        <w:t xml:space="preserve">(the </w:t>
      </w:r>
      <w:r w:rsidR="0077230F">
        <w:t>“</w:t>
      </w:r>
      <w:r w:rsidR="00DA2D2B" w:rsidRPr="00DA2D2B">
        <w:rPr>
          <w:b/>
          <w:bCs/>
        </w:rPr>
        <w:t>Chairman</w:t>
      </w:r>
      <w:r w:rsidR="0077230F">
        <w:t>”</w:t>
      </w:r>
      <w:r w:rsidR="00DA2D2B">
        <w:t xml:space="preserve">) </w:t>
      </w:r>
      <w:r w:rsidRPr="00DA2D2B">
        <w:t>shall</w:t>
      </w:r>
      <w:r w:rsidRPr="00B56482">
        <w:t xml:space="preserve"> be a Director nominated by </w:t>
      </w:r>
      <w:r w:rsidR="001A288D">
        <w:t>[</w:t>
      </w:r>
      <w:r w:rsidR="004651B8">
        <w:t>First Shareholder</w:t>
      </w:r>
      <w:r w:rsidR="001A288D">
        <w:t xml:space="preserve"> </w:t>
      </w:r>
      <w:r w:rsidR="001A288D">
        <w:rPr>
          <w:b/>
          <w:bCs/>
        </w:rPr>
        <w:t xml:space="preserve">or </w:t>
      </w:r>
      <w:r w:rsidR="001A288D" w:rsidRPr="001A288D">
        <w:t>Second</w:t>
      </w:r>
      <w:r w:rsidR="001A288D">
        <w:rPr>
          <w:b/>
          <w:bCs/>
        </w:rPr>
        <w:t xml:space="preserve"> </w:t>
      </w:r>
      <w:r w:rsidR="001A288D">
        <w:t>Shareholder]</w:t>
      </w:r>
      <w:r w:rsidR="00DA2D2B">
        <w:t>. The C</w:t>
      </w:r>
      <w:r w:rsidRPr="00B56482">
        <w:t xml:space="preserve">hairman shall </w:t>
      </w:r>
      <w:r w:rsidR="00B25D99">
        <w:t>[</w:t>
      </w:r>
      <w:r w:rsidRPr="00B56482">
        <w:t>not</w:t>
      </w:r>
      <w:r w:rsidR="00B25D99">
        <w:t>]</w:t>
      </w:r>
      <w:r w:rsidRPr="00B56482">
        <w:t xml:space="preserve"> </w:t>
      </w:r>
      <w:r w:rsidR="00846EEB" w:rsidRPr="00B56482">
        <w:t>have</w:t>
      </w:r>
      <w:r w:rsidRPr="00B56482">
        <w:t xml:space="preserve"> a casting vote.  </w:t>
      </w:r>
    </w:p>
    <w:p w:rsidR="00B56482" w:rsidRPr="00B56482" w:rsidRDefault="00B56482" w:rsidP="00246B90">
      <w:pPr>
        <w:pStyle w:val="ATC2"/>
      </w:pPr>
      <w:r w:rsidRPr="00B56482">
        <w:t>A Party may nominate a Director, and remove a Director whom it nominated, by giving notice to the Company and the other Party.</w:t>
      </w:r>
      <w:r w:rsidR="006A3C4E">
        <w:t xml:space="preserve"> </w:t>
      </w:r>
      <w:r w:rsidRPr="00B56482">
        <w:t xml:space="preserve">Following receipt of such notice, the Parties shall undertake all actions necessary (at the cost of the requesting Party) to give effect to such appointment and/or removal.  </w:t>
      </w:r>
    </w:p>
    <w:p w:rsidR="00B56482" w:rsidRPr="00B56482" w:rsidRDefault="00B56482" w:rsidP="00246B90">
      <w:pPr>
        <w:pStyle w:val="ATC2"/>
      </w:pPr>
      <w:r w:rsidRPr="00B56482">
        <w:t>The Party removing a Director must indemnify the Company against any claim connected with the Director</w:t>
      </w:r>
      <w:r w:rsidR="0077230F">
        <w:t>’</w:t>
      </w:r>
      <w:r w:rsidRPr="00B56482">
        <w:t>s removal from office.</w:t>
      </w:r>
    </w:p>
    <w:p w:rsidR="00B56482" w:rsidRPr="00B56482" w:rsidRDefault="00B56482" w:rsidP="00246B90">
      <w:pPr>
        <w:pStyle w:val="ATC2"/>
      </w:pPr>
      <w:r w:rsidRPr="00B56482">
        <w:t>The Directors shall not be entitled to any remuneration in their capacity as Directors of the Company. However, the Parties agree that any properly incurred expenses incurred by the Directors in the performance of their duties as Directors shall be reimbursed by the Company.</w:t>
      </w:r>
      <w:r w:rsidR="00E1387C">
        <w:t xml:space="preserve"> Nothing in this clause shall prohibit a Director from receiving remuneration for their engagement or employment by a member of the Group.</w:t>
      </w:r>
    </w:p>
    <w:p w:rsidR="00B56482" w:rsidRPr="00B56482" w:rsidRDefault="00B56482" w:rsidP="00246B90">
      <w:pPr>
        <w:pStyle w:val="ATC2"/>
      </w:pPr>
      <w:r w:rsidRPr="00B56482">
        <w:t>A Director</w:t>
      </w:r>
      <w:r w:rsidR="0077230F">
        <w:t>’</w:t>
      </w:r>
      <w:r w:rsidRPr="00B56482">
        <w:t>s office is automatically vacated if he:</w:t>
      </w:r>
    </w:p>
    <w:p w:rsidR="00B56482" w:rsidRPr="00B56482" w:rsidRDefault="00B56482" w:rsidP="000072A1">
      <w:pPr>
        <w:pStyle w:val="ATC3"/>
      </w:pPr>
      <w:r w:rsidRPr="00B56482">
        <w:t xml:space="preserve">is prohibited by any applicable law from being a Director; </w:t>
      </w:r>
    </w:p>
    <w:p w:rsidR="00B56482" w:rsidRPr="00B56482" w:rsidRDefault="00B56482" w:rsidP="000072A1">
      <w:pPr>
        <w:pStyle w:val="ATC3"/>
      </w:pPr>
      <w:r w:rsidRPr="00B56482">
        <w:t>becomes bankrupt; or</w:t>
      </w:r>
    </w:p>
    <w:p w:rsidR="00B56482" w:rsidRPr="00B56482" w:rsidRDefault="00B56482" w:rsidP="000072A1">
      <w:pPr>
        <w:pStyle w:val="ATC3"/>
      </w:pPr>
      <w:r w:rsidRPr="00B56482">
        <w:t xml:space="preserve">is dead or, by virtue of any mental or physical disability, incapable of acting. </w:t>
      </w:r>
    </w:p>
    <w:p w:rsidR="00B56482" w:rsidRPr="00B56482" w:rsidRDefault="00B56482" w:rsidP="0084007B">
      <w:pPr>
        <w:pStyle w:val="ATC1"/>
      </w:pPr>
      <w:bookmarkStart w:id="26" w:name="_Toc132210604"/>
      <w:r w:rsidRPr="00B56482">
        <w:t>BOARD MEETINGS</w:t>
      </w:r>
      <w:bookmarkEnd w:id="26"/>
    </w:p>
    <w:p w:rsidR="00B56482" w:rsidRPr="00B56482" w:rsidRDefault="00B56482" w:rsidP="00E1387C">
      <w:pPr>
        <w:pStyle w:val="ATC2"/>
      </w:pPr>
      <w:r w:rsidRPr="00B56482">
        <w:t xml:space="preserve">The Parties intend there to be a meeting of Directors at least once </w:t>
      </w:r>
      <w:r w:rsidR="00E1387C">
        <w:t>[a quarter]</w:t>
      </w:r>
      <w:r w:rsidRPr="00B56482">
        <w:t xml:space="preserve"> at a location to be decided by the Board.</w:t>
      </w:r>
    </w:p>
    <w:p w:rsidR="00B56482" w:rsidRPr="00B56482" w:rsidRDefault="00B56482" w:rsidP="00E1387C">
      <w:pPr>
        <w:pStyle w:val="ATC2"/>
      </w:pPr>
      <w:r w:rsidRPr="00B56482">
        <w:t xml:space="preserve">A Director may, and at </w:t>
      </w:r>
      <w:r w:rsidR="00F04397">
        <w:t>the request of a Director, the C</w:t>
      </w:r>
      <w:r w:rsidRPr="00B56482">
        <w:t>hairman must, call a m</w:t>
      </w:r>
      <w:r w:rsidR="00E1387C">
        <w:t xml:space="preserve">eeting of Directors upon </w:t>
      </w:r>
      <w:r w:rsidR="00B25D99">
        <w:t>[+]</w:t>
      </w:r>
      <w:r w:rsidRPr="00B56482">
        <w:t xml:space="preserve"> days prior notice in writing to the other Directors specifying the proposed date time and location of the meeting together with the details of the matters to be discussed.</w:t>
      </w:r>
      <w:r w:rsidR="0077230F">
        <w:t xml:space="preserve"> </w:t>
      </w:r>
      <w:r w:rsidRPr="00B56482">
        <w:t>A meeting of the Board may be called at shorter notice if each of the Directors so agrees in writing.</w:t>
      </w:r>
    </w:p>
    <w:p w:rsidR="00B56482" w:rsidRDefault="00B56482" w:rsidP="0095128E">
      <w:pPr>
        <w:pStyle w:val="ATC2"/>
      </w:pPr>
      <w:r w:rsidRPr="00B56482">
        <w:t>The quor</w:t>
      </w:r>
      <w:r w:rsidR="0095128E">
        <w:t>um at any meeting of Directors shall be</w:t>
      </w:r>
      <w:r w:rsidR="001A288D">
        <w:t xml:space="preserve"> [+]</w:t>
      </w:r>
      <w:r w:rsidR="0095128E">
        <w:t>.</w:t>
      </w:r>
    </w:p>
    <w:p w:rsidR="00B56482" w:rsidRPr="00B56482" w:rsidRDefault="00B56482" w:rsidP="00E1387C">
      <w:pPr>
        <w:pStyle w:val="ATC2"/>
      </w:pPr>
      <w:r w:rsidRPr="00B56482">
        <w:t>No business will be conducted at any meeting of Directors unless a quorum is present at the beginning of the meeting and at the time when there is to be voting on any business.</w:t>
      </w:r>
      <w:r w:rsidR="0077230F">
        <w:t xml:space="preserve"> </w:t>
      </w:r>
      <w:r w:rsidRPr="00B56482">
        <w:t>If a quorum is not present within 30 minutes after the time specified for a Directors</w:t>
      </w:r>
      <w:r w:rsidR="0077230F">
        <w:t>’</w:t>
      </w:r>
      <w:r w:rsidRPr="00B56482">
        <w:t xml:space="preserve"> meeting in the notice of the </w:t>
      </w:r>
      <w:r w:rsidR="006A3C4E" w:rsidRPr="00B56482">
        <w:t>meeting,</w:t>
      </w:r>
      <w:r w:rsidRPr="00B56482">
        <w:t xml:space="preserve"> then it will </w:t>
      </w:r>
      <w:r w:rsidR="00E1387C">
        <w:t xml:space="preserve">be adjourned for at least </w:t>
      </w:r>
      <w:r w:rsidR="001A288D">
        <w:t>[+]</w:t>
      </w:r>
      <w:r w:rsidR="00E1387C">
        <w:t xml:space="preserve"> Business Days and the quorum for the adjourned meeting shall be </w:t>
      </w:r>
      <w:r w:rsidR="001A288D">
        <w:t>[+]</w:t>
      </w:r>
      <w:r w:rsidR="00E1387C">
        <w:t xml:space="preserve"> Directors.</w:t>
      </w:r>
    </w:p>
    <w:p w:rsidR="00E1387C" w:rsidRDefault="00E1387C" w:rsidP="00E1387C">
      <w:pPr>
        <w:pStyle w:val="ATC2"/>
      </w:pPr>
      <w:r w:rsidRPr="00E1387C">
        <w:t xml:space="preserve">Directors may participate in any meeting of the Board by means of telephone, electronic or other communication facilities that permit all persons participating in the meeting to communicate with each other simultaneously and instantaneously, and participation in such meeting shall constitute presence in person at such meeting.  </w:t>
      </w:r>
    </w:p>
    <w:p w:rsidR="00B56482" w:rsidRPr="00B56482" w:rsidRDefault="00B56482" w:rsidP="0095128E">
      <w:pPr>
        <w:pStyle w:val="ATC2"/>
      </w:pPr>
      <w:r w:rsidRPr="00B56482">
        <w:t>S</w:t>
      </w:r>
      <w:r w:rsidR="0095128E">
        <w:t xml:space="preserve">ubject to clause </w:t>
      </w:r>
      <w:r w:rsidR="0095128E">
        <w:fldChar w:fldCharType="begin"/>
      </w:r>
      <w:r w:rsidR="0095128E">
        <w:instrText xml:space="preserve"> REF _Ref54538781 \r \h </w:instrText>
      </w:r>
      <w:r w:rsidR="0095128E">
        <w:fldChar w:fldCharType="separate"/>
      </w:r>
      <w:r w:rsidR="00C70774">
        <w:rPr>
          <w:cs/>
        </w:rPr>
        <w:t>‎</w:t>
      </w:r>
      <w:r w:rsidR="00C70774">
        <w:t>8</w:t>
      </w:r>
      <w:r w:rsidR="0095128E">
        <w:fldChar w:fldCharType="end"/>
      </w:r>
      <w:r w:rsidR="0095128E">
        <w:t>,</w:t>
      </w:r>
      <w:r w:rsidRPr="00B56482">
        <w:t xml:space="preserve"> meetings of Directors will make deci</w:t>
      </w:r>
      <w:r w:rsidR="00E1387C">
        <w:t>sions by passing resolutions and such r</w:t>
      </w:r>
      <w:r w:rsidRPr="00B56482">
        <w:t>esolutions shall be passed if approved by a majority of Directors present or represented at a quorate Board meeting and voting.</w:t>
      </w:r>
    </w:p>
    <w:p w:rsidR="00B56482" w:rsidRPr="00B56482" w:rsidRDefault="00B56482" w:rsidP="00246B90">
      <w:pPr>
        <w:pStyle w:val="ATC2"/>
      </w:pPr>
      <w:r w:rsidRPr="00B56482">
        <w:t>At a meeting of Directors, each Director has one vote.</w:t>
      </w:r>
    </w:p>
    <w:p w:rsidR="00B56482" w:rsidRPr="00B56482" w:rsidRDefault="00B56482" w:rsidP="00246B90">
      <w:pPr>
        <w:pStyle w:val="ATC2"/>
      </w:pPr>
      <w:r w:rsidRPr="00B56482">
        <w:t xml:space="preserve">Any Director who will be absent from a meeting may, with </w:t>
      </w:r>
      <w:r w:rsidR="004A719C">
        <w:t xml:space="preserve">prior </w:t>
      </w:r>
      <w:r w:rsidRPr="00B56482">
        <w:t>notice to both Parties, appoint an authorized representative to act as his alternate at the meeting.</w:t>
      </w:r>
      <w:r w:rsidR="0077230F">
        <w:t xml:space="preserve"> </w:t>
      </w:r>
      <w:r w:rsidRPr="00B56482">
        <w:t>For the purposes of the meeting the alternate Director:</w:t>
      </w:r>
    </w:p>
    <w:p w:rsidR="00B56482" w:rsidRPr="00B56482" w:rsidRDefault="00B56482" w:rsidP="000072A1">
      <w:pPr>
        <w:pStyle w:val="ATC3"/>
      </w:pPr>
      <w:r w:rsidRPr="00B56482">
        <w:t>shall be deemed to have been appointed by the Party that appointed the Director for whom the alternate Director is acting as an alternate and may, in particular, vote and be counted towards a quorum in place of such Director; and</w:t>
      </w:r>
    </w:p>
    <w:p w:rsidR="00B56482" w:rsidRPr="00B56482" w:rsidRDefault="00B56482" w:rsidP="000072A1">
      <w:pPr>
        <w:pStyle w:val="ATC3"/>
      </w:pPr>
      <w:r w:rsidRPr="00B56482">
        <w:t>a Director appointed as an alternate Director shall also be a Director (and may vote and be counted towards a quorum) in his own right.</w:t>
      </w:r>
    </w:p>
    <w:p w:rsidR="00B56482" w:rsidRPr="00B56482" w:rsidRDefault="00B56482" w:rsidP="00246B90">
      <w:pPr>
        <w:pStyle w:val="ATC2"/>
      </w:pPr>
      <w:r w:rsidRPr="00B56482">
        <w:t>Resolutions of the Board may be passed in writing without the holding of a meeting of the Board if an instrument setting out such resolution (which may be executed in counterparts) is signed by all Directors.</w:t>
      </w:r>
    </w:p>
    <w:p w:rsidR="00B56482" w:rsidRPr="00B56482" w:rsidRDefault="00B56482" w:rsidP="0084007B">
      <w:pPr>
        <w:pStyle w:val="ATC1"/>
      </w:pPr>
      <w:bookmarkStart w:id="27" w:name="_Ref54538781"/>
      <w:bookmarkStart w:id="28" w:name="_Toc132210605"/>
      <w:r w:rsidRPr="00B56482">
        <w:t>RESERVED MATTERS</w:t>
      </w:r>
      <w:bookmarkEnd w:id="27"/>
      <w:bookmarkEnd w:id="28"/>
    </w:p>
    <w:p w:rsidR="00B56482" w:rsidRDefault="001A288D" w:rsidP="00585339">
      <w:pPr>
        <w:pStyle w:val="ATC2"/>
      </w:pPr>
      <w:bookmarkStart w:id="29" w:name="_Ref54538786"/>
      <w:r>
        <w:t>T</w:t>
      </w:r>
      <w:r w:rsidR="004A719C">
        <w:t>he Parties</w:t>
      </w:r>
      <w:r w:rsidR="00B56482" w:rsidRPr="00B56482">
        <w:t xml:space="preserve"> shall procure that a member of the Group shall not, without the prior written approval of </w:t>
      </w:r>
      <w:r w:rsidR="0095128E">
        <w:t>each of the Shareholders</w:t>
      </w:r>
      <w:r w:rsidR="00B56482" w:rsidRPr="00B56482">
        <w:t>, carry out any of the Reserved Matters.</w:t>
      </w:r>
      <w:bookmarkEnd w:id="29"/>
      <w:r w:rsidR="00585339">
        <w:t xml:space="preserve"> </w:t>
      </w:r>
    </w:p>
    <w:p w:rsidR="00585339" w:rsidRPr="00B56482" w:rsidRDefault="00585339" w:rsidP="00585339">
      <w:pPr>
        <w:pStyle w:val="ATC2"/>
      </w:pPr>
      <w:r>
        <w:t xml:space="preserve">In the event that the requisite majority of Shareholders do not vote in favour of a Reserved Matter or any matter requiring shareholder approval pursuant to applicable law, the business of the Group shall continue operating in accordance with the status quo. </w:t>
      </w:r>
    </w:p>
    <w:p w:rsidR="00B56482" w:rsidRPr="00B56482" w:rsidRDefault="00B56482" w:rsidP="0084007B">
      <w:pPr>
        <w:pStyle w:val="ATC1"/>
      </w:pPr>
      <w:bookmarkStart w:id="30" w:name="_Toc132210606"/>
      <w:r w:rsidRPr="00B56482">
        <w:t>MEETINGS OF THE SHAREHOLDERS</w:t>
      </w:r>
      <w:bookmarkEnd w:id="30"/>
    </w:p>
    <w:p w:rsidR="00B56482" w:rsidRPr="00B56482" w:rsidRDefault="00B56482" w:rsidP="00DA2D2B">
      <w:pPr>
        <w:pStyle w:val="ATC2"/>
      </w:pPr>
      <w:r w:rsidRPr="00B56482">
        <w:t xml:space="preserve">Meetings of the Shareholders </w:t>
      </w:r>
      <w:r w:rsidR="00DA2D2B">
        <w:t>(</w:t>
      </w:r>
      <w:r w:rsidR="0077230F">
        <w:t>“</w:t>
      </w:r>
      <w:r w:rsidR="00DA2D2B">
        <w:rPr>
          <w:b/>
          <w:bCs/>
        </w:rPr>
        <w:t xml:space="preserve">General </w:t>
      </w:r>
      <w:r w:rsidR="00DA2D2B" w:rsidRPr="00DA2D2B">
        <w:rPr>
          <w:b/>
          <w:bCs/>
        </w:rPr>
        <w:t>Meetings</w:t>
      </w:r>
      <w:r w:rsidR="0077230F">
        <w:t>”</w:t>
      </w:r>
      <w:r w:rsidR="00DA2D2B">
        <w:t xml:space="preserve">) </w:t>
      </w:r>
      <w:r w:rsidRPr="00DA2D2B">
        <w:t>shall</w:t>
      </w:r>
      <w:r w:rsidRPr="00B56482">
        <w:t xml:space="preserve"> be held in accordance with </w:t>
      </w:r>
      <w:r w:rsidR="00DA2D2B">
        <w:t>applicable law and</w:t>
      </w:r>
      <w:r w:rsidRPr="00B56482">
        <w:t xml:space="preserve"> the </w:t>
      </w:r>
      <w:r w:rsidR="004651B8">
        <w:t>Constitutional Documents</w:t>
      </w:r>
      <w:r w:rsidRPr="00B56482">
        <w:t xml:space="preserve">. </w:t>
      </w:r>
    </w:p>
    <w:p w:rsidR="00DA2D2B" w:rsidRDefault="00DA2D2B" w:rsidP="00DA2D2B">
      <w:pPr>
        <w:pStyle w:val="ATC2"/>
        <w:rPr>
          <w:rFonts w:ascii="Verdana" w:hAnsi="Verdana"/>
          <w:szCs w:val="18"/>
          <w:lang w:val="en-GB"/>
        </w:rPr>
      </w:pPr>
      <w:r>
        <w:t xml:space="preserve">No business shall be transacted at any General Meeting unless a quorum is present at the time when the meeting proceeds to business and remains present during the transaction of business.  </w:t>
      </w:r>
    </w:p>
    <w:p w:rsidR="00DA2D2B" w:rsidRDefault="00DA2D2B" w:rsidP="00F04397">
      <w:pPr>
        <w:pStyle w:val="ATC2"/>
      </w:pPr>
      <w:r>
        <w:t xml:space="preserve">A quorum shall exist at any General Meeting if representatives of Shareholders holding at least </w:t>
      </w:r>
      <w:r w:rsidR="001A288D">
        <w:t>[+]</w:t>
      </w:r>
      <w:r>
        <w:t>% of the Company</w:t>
      </w:r>
      <w:r w:rsidR="0077230F">
        <w:t>’</w:t>
      </w:r>
      <w:r>
        <w:t xml:space="preserve">s share capital </w:t>
      </w:r>
      <w:r w:rsidR="001A288D">
        <w:t>are present</w:t>
      </w:r>
      <w:r>
        <w:t xml:space="preserve">. If a quorum is not present at a General Meeting within 30 minutes from the time specified for any General Meeting, or if during the meeting a quorum is no longer present, the Chairman may adjourn the meeting for </w:t>
      </w:r>
      <w:r w:rsidR="001A288D">
        <w:t>[+]</w:t>
      </w:r>
      <w:r>
        <w:t xml:space="preserve"> Business Days (excluding the date of the original meeting and the date of the adjourned meeting) to the same place and time of day. A quorum shall exist at the adjourned General Meeting if representatives of Shareholders holding at least </w:t>
      </w:r>
      <w:r w:rsidR="001A288D">
        <w:t>[+]</w:t>
      </w:r>
      <w:r>
        <w:t>% of the Company</w:t>
      </w:r>
      <w:r w:rsidR="0077230F">
        <w:t>’</w:t>
      </w:r>
      <w:r>
        <w:t xml:space="preserve">s share capital are </w:t>
      </w:r>
      <w:r w:rsidR="00F04397">
        <w:t>present</w:t>
      </w:r>
      <w:r>
        <w:t>. Representatives of the Shareholders will be considered present when they can communicate through the medium of conference telephone or any other form of communications equipment, provided that all persons participating in the meeting are able to hear and speak to each other throughout such meeting.</w:t>
      </w:r>
    </w:p>
    <w:p w:rsidR="00DA2D2B" w:rsidRDefault="00DA2D2B" w:rsidP="00DA2D2B">
      <w:pPr>
        <w:pStyle w:val="ATC2"/>
      </w:pPr>
      <w:r>
        <w:t xml:space="preserve">Unless all Shareholders agree otherwise, at least </w:t>
      </w:r>
      <w:r w:rsidR="001A288D">
        <w:t xml:space="preserve">[+] </w:t>
      </w:r>
      <w:r>
        <w:t>Business Days</w:t>
      </w:r>
      <w:r w:rsidR="0077230F">
        <w:t>’</w:t>
      </w:r>
      <w:r>
        <w:t xml:space="preserve"> notice shall be given to each Shareholder of any General Meeting (or </w:t>
      </w:r>
      <w:r w:rsidR="001A288D">
        <w:t>[+]</w:t>
      </w:r>
      <w:r>
        <w:t xml:space="preserve"> Business Days</w:t>
      </w:r>
      <w:r w:rsidR="0077230F">
        <w:t>’</w:t>
      </w:r>
      <w:r>
        <w:t xml:space="preserve"> notice in the case of an adjourned meeting) which notice period must exclude the date of the notice and the date of the General Meeting.</w:t>
      </w:r>
    </w:p>
    <w:p w:rsidR="00DA2D2B" w:rsidRDefault="00DA2D2B" w:rsidP="00F04397">
      <w:pPr>
        <w:pStyle w:val="ATC2"/>
      </w:pPr>
      <w:r>
        <w:t>Subject to</w:t>
      </w:r>
      <w:r w:rsidR="00F04397">
        <w:t xml:space="preserve"> clause </w:t>
      </w:r>
      <w:r w:rsidR="00F04397">
        <w:fldChar w:fldCharType="begin"/>
      </w:r>
      <w:r w:rsidR="00F04397">
        <w:instrText xml:space="preserve"> REF _Ref54538781 \r \h </w:instrText>
      </w:r>
      <w:r w:rsidR="00F04397">
        <w:fldChar w:fldCharType="separate"/>
      </w:r>
      <w:r w:rsidR="00C70774">
        <w:rPr>
          <w:cs/>
        </w:rPr>
        <w:t>‎</w:t>
      </w:r>
      <w:r w:rsidR="00C70774">
        <w:t>8</w:t>
      </w:r>
      <w:r w:rsidR="00F04397">
        <w:fldChar w:fldCharType="end"/>
      </w:r>
      <w:r>
        <w:t>, at General Meetings all decisions shall be adopted by the Shareholders acting by simple majority of th</w:t>
      </w:r>
      <w:r w:rsidR="00ED52C7">
        <w:t>ose present, unless applicable l</w:t>
      </w:r>
      <w:r>
        <w:t>aw requires otherwise.</w:t>
      </w:r>
    </w:p>
    <w:p w:rsidR="00DA2D2B" w:rsidRDefault="00DA2D2B" w:rsidP="00DA2D2B">
      <w:pPr>
        <w:pStyle w:val="ATC2"/>
      </w:pPr>
      <w:r>
        <w:t>A resolution in writing signed by all the Shareholders shall be as valid and effective for all purposes as a resolution passed by the Shareholders at a General Meeting duly convened, held and constituted.</w:t>
      </w:r>
    </w:p>
    <w:p w:rsidR="00B56482" w:rsidRPr="00B56482" w:rsidRDefault="00B56482" w:rsidP="0084007B">
      <w:pPr>
        <w:pStyle w:val="ATC1"/>
      </w:pPr>
      <w:bookmarkStart w:id="31" w:name="_Toc132210607"/>
      <w:r w:rsidRPr="00B56482">
        <w:t>FINANCIAL INFORMATION</w:t>
      </w:r>
      <w:bookmarkEnd w:id="31"/>
    </w:p>
    <w:p w:rsidR="00B56482" w:rsidRPr="00B56482" w:rsidRDefault="00B56482" w:rsidP="00246B90">
      <w:pPr>
        <w:pStyle w:val="ATC2"/>
      </w:pPr>
      <w:r w:rsidRPr="00B56482">
        <w:t xml:space="preserve">The financial year of the Group shall be </w:t>
      </w:r>
      <w:r w:rsidR="001A288D">
        <w:t>[+]</w:t>
      </w:r>
      <w:r w:rsidRPr="00B56482">
        <w:t>.</w:t>
      </w:r>
    </w:p>
    <w:p w:rsidR="00B56482" w:rsidRPr="00B56482" w:rsidRDefault="00B56482" w:rsidP="00235619">
      <w:pPr>
        <w:pStyle w:val="ATC2"/>
      </w:pPr>
      <w:bookmarkStart w:id="32" w:name="_Ref54537457"/>
      <w:r w:rsidRPr="00B56482">
        <w:t>The Parties shall procure that the Company shall de</w:t>
      </w:r>
      <w:r w:rsidR="00235619">
        <w:t>liver to each of the Shareholders</w:t>
      </w:r>
      <w:r w:rsidRPr="00B56482">
        <w:t>:</w:t>
      </w:r>
      <w:bookmarkEnd w:id="32"/>
    </w:p>
    <w:p w:rsidR="00B56482" w:rsidRPr="00B56482" w:rsidRDefault="00080D7D" w:rsidP="00235619">
      <w:pPr>
        <w:pStyle w:val="ATC3"/>
      </w:pPr>
      <w:r w:rsidRPr="00B56482">
        <w:t>W</w:t>
      </w:r>
      <w:r w:rsidR="00B56482" w:rsidRPr="00B56482">
        <w:t>ithin</w:t>
      </w:r>
      <w:r>
        <w:t xml:space="preserve"> [+]</w:t>
      </w:r>
      <w:r w:rsidR="00B56482" w:rsidRPr="00B56482">
        <w:t xml:space="preserve"> days of the end of each </w:t>
      </w:r>
      <w:r>
        <w:t>[</w:t>
      </w:r>
      <w:r w:rsidR="00B56482" w:rsidRPr="00B56482">
        <w:t>month</w:t>
      </w:r>
      <w:r>
        <w:t>]</w:t>
      </w:r>
      <w:r w:rsidR="00B56482" w:rsidRPr="00B56482">
        <w:t xml:space="preserve"> (i) a </w:t>
      </w:r>
      <w:r>
        <w:t>[</w:t>
      </w:r>
      <w:r w:rsidR="00B56482" w:rsidRPr="00B56482">
        <w:t>monthly</w:t>
      </w:r>
      <w:r>
        <w:t>]</w:t>
      </w:r>
      <w:r w:rsidR="00B56482" w:rsidRPr="00B56482">
        <w:t xml:space="preserve"> consolidated balance sheet regarding the Group, (ii) a </w:t>
      </w:r>
      <w:r>
        <w:t>[</w:t>
      </w:r>
      <w:r w:rsidR="00B56482" w:rsidRPr="00B56482">
        <w:t>monthly</w:t>
      </w:r>
      <w:r>
        <w:t>]</w:t>
      </w:r>
      <w:r w:rsidR="00B56482" w:rsidRPr="00B56482">
        <w:t xml:space="preserve"> consolidated income statement sheet regarding the Group, (iii) a </w:t>
      </w:r>
      <w:r>
        <w:t>[</w:t>
      </w:r>
      <w:r w:rsidR="00B56482" w:rsidRPr="00B56482">
        <w:t>monthly</w:t>
      </w:r>
      <w:r>
        <w:t>]</w:t>
      </w:r>
      <w:r w:rsidR="00B56482" w:rsidRPr="00B56482">
        <w:t xml:space="preserve"> cash flow statement sheet regarding the Group and (iv) such other financial or management information as a Shareholder may from time to time reasonably request, all to be prepared </w:t>
      </w:r>
      <w:r w:rsidR="004A719C">
        <w:t xml:space="preserve">by </w:t>
      </w:r>
      <w:r w:rsidR="00235619">
        <w:t>[+]</w:t>
      </w:r>
      <w:r w:rsidR="00B56482" w:rsidRPr="00B56482">
        <w:t>;</w:t>
      </w:r>
      <w:r w:rsidR="00CC1558">
        <w:t xml:space="preserve"> and</w:t>
      </w:r>
    </w:p>
    <w:p w:rsidR="00B56482" w:rsidRPr="00B56482" w:rsidRDefault="00B56482" w:rsidP="00235619">
      <w:pPr>
        <w:pStyle w:val="ATC3"/>
      </w:pPr>
      <w:r w:rsidRPr="00B56482">
        <w:t>consolidated annual audited accounts regarding the Group within three (3) months and no later than four (4) months of the end of the fina</w:t>
      </w:r>
      <w:r w:rsidR="00235619">
        <w:t>ncial year to which they relate</w:t>
      </w:r>
      <w:r w:rsidRPr="00B56482">
        <w:t>.</w:t>
      </w:r>
    </w:p>
    <w:p w:rsidR="00B56482" w:rsidRPr="00B56482" w:rsidRDefault="00B56482" w:rsidP="002C4367">
      <w:pPr>
        <w:pStyle w:val="ATC2"/>
      </w:pPr>
      <w:r w:rsidRPr="00B56482">
        <w:t xml:space="preserve">The books, records and supporting documents of the Group shall be available for inspection by </w:t>
      </w:r>
      <w:r w:rsidR="002C4367">
        <w:t>any of the Shareholders</w:t>
      </w:r>
      <w:r w:rsidRPr="00B56482">
        <w:t xml:space="preserve"> or their designees at all reasonable times.</w:t>
      </w:r>
    </w:p>
    <w:p w:rsidR="00B56482" w:rsidRPr="00B56482" w:rsidRDefault="00B56482" w:rsidP="00223F99">
      <w:pPr>
        <w:pStyle w:val="ATC1"/>
        <w:tabs>
          <w:tab w:val="clear" w:pos="2280"/>
        </w:tabs>
      </w:pPr>
      <w:bookmarkStart w:id="33" w:name="_Toc132210608"/>
      <w:r w:rsidRPr="00B56482">
        <w:t>DIVIDEND POLICY</w:t>
      </w:r>
      <w:bookmarkEnd w:id="33"/>
      <w:r w:rsidRPr="00B56482">
        <w:t xml:space="preserve"> </w:t>
      </w:r>
    </w:p>
    <w:p w:rsidR="00B56482" w:rsidRPr="00B56482" w:rsidRDefault="00B56482" w:rsidP="002C4367">
      <w:pPr>
        <w:pStyle w:val="ATC2"/>
      </w:pPr>
      <w:r w:rsidRPr="00B56482">
        <w:t>As determined by the Board and to the extent permitted by any applicable law, the Company shall pay the Shareholders after tax annual profits available for distribution as dividends, after deducting legal reserves, including amounts allocated or committed to the Company</w:t>
      </w:r>
      <w:r w:rsidR="0077230F">
        <w:t>’</w:t>
      </w:r>
      <w:r w:rsidRPr="00B56482">
        <w:t xml:space="preserve">s budgets, reinvestment into the Company or management accounts and any other reserves that the </w:t>
      </w:r>
      <w:r w:rsidR="002C4367">
        <w:t>Board</w:t>
      </w:r>
      <w:r w:rsidRPr="00B56482">
        <w:t xml:space="preserve"> agree</w:t>
      </w:r>
      <w:r w:rsidR="002C4367">
        <w:t>s</w:t>
      </w:r>
      <w:r w:rsidRPr="00B56482">
        <w:t xml:space="preserve"> should be retained by the Company for other purposes.</w:t>
      </w:r>
    </w:p>
    <w:p w:rsidR="00B56482" w:rsidRPr="00B56482" w:rsidRDefault="00B56482" w:rsidP="00246B90">
      <w:pPr>
        <w:pStyle w:val="ATC2"/>
      </w:pPr>
      <w:r w:rsidRPr="00B56482">
        <w:t>In determining the dividend policy of the Company, the Board shall give due regard to the future budgeted cash flow requirements of the Company.</w:t>
      </w:r>
    </w:p>
    <w:p w:rsidR="002C0512" w:rsidRDefault="002C0512" w:rsidP="00223F99">
      <w:pPr>
        <w:pStyle w:val="ATC1"/>
      </w:pPr>
      <w:bookmarkStart w:id="34" w:name="_Toc132210609"/>
      <w:bookmarkStart w:id="35" w:name="_Ref54538885"/>
      <w:r>
        <w:t>lock in</w:t>
      </w:r>
      <w:bookmarkEnd w:id="34"/>
      <w:r>
        <w:t xml:space="preserve"> </w:t>
      </w:r>
    </w:p>
    <w:p w:rsidR="002C0512" w:rsidRDefault="00C72A6A" w:rsidP="00080D7D">
      <w:pPr>
        <w:pStyle w:val="ATC2"/>
      </w:pPr>
      <w:bookmarkStart w:id="36" w:name="_Ref132209787"/>
      <w:r>
        <w:t xml:space="preserve">Save with the prior written consent of </w:t>
      </w:r>
      <w:r w:rsidR="001A288D">
        <w:t xml:space="preserve">the other Shareholder no Shareholder </w:t>
      </w:r>
      <w:r w:rsidR="00CC1558">
        <w:t xml:space="preserve">may </w:t>
      </w:r>
      <w:r>
        <w:t>transfer any Shares to any person</w:t>
      </w:r>
      <w:r w:rsidR="001A288D">
        <w:t xml:space="preserve"> for a period of [+] years following the date of this Agreement.</w:t>
      </w:r>
      <w:bookmarkEnd w:id="36"/>
    </w:p>
    <w:p w:rsidR="00080D7D" w:rsidRDefault="00080D7D" w:rsidP="00080D7D">
      <w:pPr>
        <w:pStyle w:val="ATC2"/>
      </w:pPr>
      <w:r>
        <w:t xml:space="preserve">Following the expiry of the period referred to in clause </w:t>
      </w:r>
      <w:r>
        <w:fldChar w:fldCharType="begin"/>
      </w:r>
      <w:r>
        <w:instrText xml:space="preserve"> REF _Ref132209787 \r \h </w:instrText>
      </w:r>
      <w:r>
        <w:fldChar w:fldCharType="separate"/>
      </w:r>
      <w:r w:rsidR="00C70774">
        <w:rPr>
          <w:cs/>
        </w:rPr>
        <w:t>‎</w:t>
      </w:r>
      <w:r w:rsidR="00C70774">
        <w:t>12.1</w:t>
      </w:r>
      <w:r>
        <w:fldChar w:fldCharType="end"/>
      </w:r>
      <w:r>
        <w:t xml:space="preserve">, any Shareholder may transfer their shares in accordance with applicable law, provided they comply with clause </w:t>
      </w:r>
      <w:r>
        <w:fldChar w:fldCharType="begin"/>
      </w:r>
      <w:r>
        <w:instrText xml:space="preserve"> REF _Ref132209821 \r \h </w:instrText>
      </w:r>
      <w:r>
        <w:fldChar w:fldCharType="separate"/>
      </w:r>
      <w:r w:rsidR="00C70774">
        <w:rPr>
          <w:cs/>
        </w:rPr>
        <w:t>‎</w:t>
      </w:r>
      <w:r w:rsidR="00C70774">
        <w:t>14</w:t>
      </w:r>
      <w:r>
        <w:fldChar w:fldCharType="end"/>
      </w:r>
      <w:r>
        <w:t>.</w:t>
      </w:r>
      <w:r>
        <w:rPr>
          <w:rStyle w:val="FootnoteReference"/>
        </w:rPr>
        <w:footnoteReference w:id="1"/>
      </w:r>
      <w:r>
        <w:t xml:space="preserve"> </w:t>
      </w:r>
    </w:p>
    <w:p w:rsidR="00B56482" w:rsidRPr="00B56482" w:rsidRDefault="001C6753" w:rsidP="00223F99">
      <w:pPr>
        <w:pStyle w:val="ATC1"/>
      </w:pPr>
      <w:bookmarkStart w:id="37" w:name="_Ref111650693"/>
      <w:bookmarkStart w:id="38" w:name="_Ref112058998"/>
      <w:bookmarkStart w:id="39" w:name="_Toc132210610"/>
      <w:r>
        <w:t>PERMITTED</w:t>
      </w:r>
      <w:r w:rsidR="00B56482" w:rsidRPr="00B56482">
        <w:t xml:space="preserve"> TRANSFERS</w:t>
      </w:r>
      <w:bookmarkEnd w:id="35"/>
      <w:bookmarkEnd w:id="37"/>
      <w:bookmarkEnd w:id="38"/>
      <w:bookmarkEnd w:id="39"/>
    </w:p>
    <w:p w:rsidR="00B56482" w:rsidRPr="00B56482" w:rsidRDefault="00080D7D" w:rsidP="00F81597">
      <w:pPr>
        <w:pStyle w:val="ATC2"/>
      </w:pPr>
      <w:r>
        <w:t xml:space="preserve">The </w:t>
      </w:r>
      <w:r w:rsidR="004651B8">
        <w:t>First Shareholder</w:t>
      </w:r>
      <w:r w:rsidR="00B56482" w:rsidRPr="00B56482">
        <w:t xml:space="preserve"> is permitted from time to time to transfer some </w:t>
      </w:r>
      <w:r w:rsidR="00F81597">
        <w:t>or all of the Shares held by it</w:t>
      </w:r>
      <w:r w:rsidR="00B56482" w:rsidRPr="00B56482">
        <w:t xml:space="preserve"> to one or more of its Permitted Transferees following any such transfer, the relevant Permitted Transferee may transfer such Shares back to the relevant transferor or to any other Permitted Transferee of such transferor.</w:t>
      </w:r>
    </w:p>
    <w:p w:rsidR="00B56482" w:rsidRPr="00B56482" w:rsidRDefault="00B56482" w:rsidP="00246B90">
      <w:pPr>
        <w:pStyle w:val="ATC2"/>
      </w:pPr>
      <w:r w:rsidRPr="00B56482">
        <w:t>It shall be a condition of any transfer of Shares to a Permitted Transferee that if the Permitted Transferee ceases to be a Permitted Transferee of the relevant transferor, then the Permitted Transferee shall (and the relevant transferor shall procure that the Permitted Transferee shall), before such cessation, transfer the relevant Shares to the relevant transferor or, at the relevant transferor</w:t>
      </w:r>
      <w:r w:rsidR="0077230F">
        <w:t>’</w:t>
      </w:r>
      <w:r w:rsidRPr="00B56482">
        <w:t>s option, to another Permitted Transferee of that transferor.</w:t>
      </w:r>
    </w:p>
    <w:p w:rsidR="00B56482" w:rsidRPr="00B56482" w:rsidRDefault="00AD157A" w:rsidP="00AD157A">
      <w:pPr>
        <w:pStyle w:val="ATC1"/>
      </w:pPr>
      <w:bookmarkStart w:id="40" w:name="_Ref132209821"/>
      <w:bookmarkStart w:id="41" w:name="_Toc132210611"/>
      <w:r>
        <w:t>PROVISION</w:t>
      </w:r>
      <w:r w:rsidR="00F81597">
        <w:t>s</w:t>
      </w:r>
      <w:r>
        <w:t xml:space="preserve"> APPLYING TO ALL </w:t>
      </w:r>
      <w:r w:rsidR="004A719C">
        <w:t>T</w:t>
      </w:r>
      <w:r w:rsidR="00B56482" w:rsidRPr="00B56482">
        <w:t>RANSFER</w:t>
      </w:r>
      <w:r>
        <w:t>S</w:t>
      </w:r>
      <w:bookmarkEnd w:id="40"/>
      <w:bookmarkEnd w:id="41"/>
      <w:r w:rsidR="00B56482" w:rsidRPr="00B56482">
        <w:t xml:space="preserve"> </w:t>
      </w:r>
    </w:p>
    <w:p w:rsidR="001A56AA" w:rsidRDefault="00B56482" w:rsidP="001A56AA">
      <w:pPr>
        <w:pStyle w:val="ATC2"/>
      </w:pPr>
      <w:r w:rsidRPr="00B56482">
        <w:t xml:space="preserve">No transfer of Shares shall be effected other than in accordance with this Agreement and </w:t>
      </w:r>
      <w:r w:rsidR="00AD157A">
        <w:t xml:space="preserve">the </w:t>
      </w:r>
      <w:r w:rsidR="004651B8">
        <w:t>Constitutional Documents</w:t>
      </w:r>
      <w:r w:rsidR="001A56AA">
        <w:t xml:space="preserve">. </w:t>
      </w:r>
    </w:p>
    <w:p w:rsidR="00B56482" w:rsidRDefault="001A56AA" w:rsidP="00F81597">
      <w:pPr>
        <w:pStyle w:val="ATC2"/>
      </w:pPr>
      <w:r>
        <w:t>S</w:t>
      </w:r>
      <w:r w:rsidR="00E906AE" w:rsidRPr="001A56AA">
        <w:t xml:space="preserve">ave for </w:t>
      </w:r>
      <w:r w:rsidRPr="001A56AA">
        <w:t xml:space="preserve">transfers to persons who are already a Party to this Agreement, </w:t>
      </w:r>
      <w:r w:rsidR="00B56482" w:rsidRPr="001A56AA">
        <w:t xml:space="preserve">unless upon such transfer the transferring Shareholder (the </w:t>
      </w:r>
      <w:r w:rsidR="0077230F">
        <w:t>“</w:t>
      </w:r>
      <w:r w:rsidR="00B56482" w:rsidRPr="001A56AA">
        <w:rPr>
          <w:b/>
          <w:bCs/>
        </w:rPr>
        <w:t>Transferor</w:t>
      </w:r>
      <w:r w:rsidR="0077230F">
        <w:t>”</w:t>
      </w:r>
      <w:r w:rsidR="00B56482" w:rsidRPr="001A56AA">
        <w:t>) shall have procured that the transferee</w:t>
      </w:r>
      <w:r w:rsidR="00B56482" w:rsidRPr="00B56482">
        <w:t xml:space="preserve"> of the Shares (the </w:t>
      </w:r>
      <w:r w:rsidR="0077230F">
        <w:t>“</w:t>
      </w:r>
      <w:r w:rsidR="00B56482" w:rsidRPr="001A56AA">
        <w:rPr>
          <w:b/>
          <w:bCs/>
        </w:rPr>
        <w:t>Transferee</w:t>
      </w:r>
      <w:r w:rsidR="0077230F">
        <w:t>”</w:t>
      </w:r>
      <w:r w:rsidR="00B56482" w:rsidRPr="00B56482">
        <w:t>) shall have adhered to this Agreement</w:t>
      </w:r>
      <w:r w:rsidR="004A719C">
        <w:t xml:space="preserve"> by duly executing</w:t>
      </w:r>
      <w:r w:rsidR="00B56482" w:rsidRPr="00B56482">
        <w:t xml:space="preserve"> the Deed of Adherence. By signing the Deed of Adherence the transferee shall agree to become a party to this Agreement and to assume all of the rights and obligations of the transferring Shareholder hereunder. The Transferor shall remain a Party to this Agreement and fulfil all the obligations of such Party hereunder until the Transferee becomes a party to this Agreement by signing the Deed of Adherence.</w:t>
      </w:r>
    </w:p>
    <w:p w:rsidR="00CC1558" w:rsidRPr="00B56482" w:rsidRDefault="00CC1558" w:rsidP="00CC1558">
      <w:pPr>
        <w:pStyle w:val="ATC2"/>
      </w:pPr>
      <w:r w:rsidRPr="00CC1558">
        <w:t>The Company shall notify all of the Shareholders upon registering a</w:t>
      </w:r>
      <w:r>
        <w:t>ny</w:t>
      </w:r>
      <w:r w:rsidRPr="00CC1558">
        <w:t xml:space="preserve"> transfer of Shares</w:t>
      </w:r>
      <w:r>
        <w:t>.</w:t>
      </w:r>
    </w:p>
    <w:p w:rsidR="00B56482" w:rsidRPr="00B56482" w:rsidRDefault="007F1CF9" w:rsidP="00080D7D">
      <w:pPr>
        <w:pStyle w:val="ATC1"/>
      </w:pPr>
      <w:r>
        <w:t xml:space="preserve"> </w:t>
      </w:r>
      <w:bookmarkStart w:id="42" w:name="_Ref54538518"/>
      <w:bookmarkStart w:id="43" w:name="_Ref54539179"/>
      <w:bookmarkStart w:id="44" w:name="_Ref54539186"/>
      <w:bookmarkStart w:id="45" w:name="_Ref54539193"/>
      <w:bookmarkStart w:id="46" w:name="_Ref111716368"/>
      <w:bookmarkStart w:id="47" w:name="_Toc132210612"/>
      <w:r w:rsidR="00B56482" w:rsidRPr="00B56482">
        <w:t>COVENANT NOT TO COMPETE</w:t>
      </w:r>
      <w:bookmarkEnd w:id="42"/>
      <w:bookmarkEnd w:id="43"/>
      <w:bookmarkEnd w:id="44"/>
      <w:bookmarkEnd w:id="45"/>
      <w:bookmarkEnd w:id="46"/>
      <w:bookmarkEnd w:id="47"/>
    </w:p>
    <w:p w:rsidR="00B56482" w:rsidRDefault="007F1CF9" w:rsidP="00585339">
      <w:pPr>
        <w:pStyle w:val="ATC2"/>
      </w:pPr>
      <w:r>
        <w:t xml:space="preserve">Each </w:t>
      </w:r>
      <w:r w:rsidR="001A288D">
        <w:t>Shareholder</w:t>
      </w:r>
      <w:r w:rsidR="00B56482" w:rsidRPr="00B56482">
        <w:t xml:space="preserve"> </w:t>
      </w:r>
      <w:r w:rsidR="00585339">
        <w:t xml:space="preserve">shall not, and shall procure that any Affiliate of the </w:t>
      </w:r>
      <w:r w:rsidR="004651B8">
        <w:t>Shareholder</w:t>
      </w:r>
      <w:r w:rsidR="00585339">
        <w:t xml:space="preserve"> shall not on the </w:t>
      </w:r>
      <w:r w:rsidR="004651B8">
        <w:t>Shareholder</w:t>
      </w:r>
      <w:r w:rsidR="0077230F">
        <w:t>’</w:t>
      </w:r>
      <w:r w:rsidR="00585339">
        <w:t>s behalf, while</w:t>
      </w:r>
      <w:r w:rsidR="00B56482" w:rsidRPr="00B56482">
        <w:t xml:space="preserve"> it is a Shareholder and for </w:t>
      </w:r>
      <w:r w:rsidR="00080D7D">
        <w:t>[+]</w:t>
      </w:r>
      <w:r w:rsidR="00B56482" w:rsidRPr="00B56482">
        <w:t xml:space="preserve"> years after the Relevant Date: </w:t>
      </w:r>
    </w:p>
    <w:p w:rsidR="00585339" w:rsidRDefault="00585339" w:rsidP="00585339">
      <w:pPr>
        <w:pStyle w:val="ATC3"/>
      </w:pPr>
      <w:r>
        <w:t xml:space="preserve">at any time, in any geographic areas in which any business of the </w:t>
      </w:r>
      <w:r w:rsidR="00080D7D">
        <w:t>Company</w:t>
      </w:r>
      <w:r>
        <w:t xml:space="preserve"> was carried on at the Relevant Date, carry on or be employed, engaged or interested in any business which would be in competition with any part of the Business as the Business was carried on at the Relevant Date;</w:t>
      </w:r>
    </w:p>
    <w:p w:rsidR="00585339" w:rsidRDefault="00585339" w:rsidP="00585339">
      <w:pPr>
        <w:pStyle w:val="ATC3"/>
      </w:pPr>
      <w:r>
        <w:t xml:space="preserve">at any time deal with, canvass, solicit or otherwise seek the custom of any person who is at the Relevant Date, or who has been at any time during the period of 12 months immediately preceding that date, a client or customer of the </w:t>
      </w:r>
      <w:r w:rsidR="00080D7D">
        <w:t>Company</w:t>
      </w:r>
      <w:r>
        <w:t xml:space="preserve">; </w:t>
      </w:r>
    </w:p>
    <w:p w:rsidR="00585339" w:rsidRDefault="00585339" w:rsidP="00585339">
      <w:pPr>
        <w:pStyle w:val="ATC3"/>
      </w:pPr>
      <w:r>
        <w:t xml:space="preserve">at any time during the period of </w:t>
      </w:r>
      <w:r w:rsidR="00080D7D">
        <w:t>[+]</w:t>
      </w:r>
      <w:r>
        <w:t xml:space="preserve"> years from the Relevant Date:</w:t>
      </w:r>
    </w:p>
    <w:p w:rsidR="00585339" w:rsidRDefault="00585339" w:rsidP="009C1FF9">
      <w:pPr>
        <w:pStyle w:val="ATC4"/>
      </w:pPr>
      <w:r>
        <w:t xml:space="preserve">offer employment to, enter into a contract for the services of, or attempt to entice away from the </w:t>
      </w:r>
      <w:r w:rsidR="00080D7D">
        <w:t>Company</w:t>
      </w:r>
      <w:r>
        <w:t xml:space="preserve">, any individual who is at the time of the offer or attempt, and was at the Relevant Date, employed or directly engaged or employed by a member of the </w:t>
      </w:r>
      <w:r w:rsidR="00080D7D">
        <w:t>Company</w:t>
      </w:r>
      <w:r>
        <w:t>; or</w:t>
      </w:r>
    </w:p>
    <w:p w:rsidR="00585339" w:rsidRDefault="00585339" w:rsidP="009C1FF9">
      <w:pPr>
        <w:pStyle w:val="ATC4"/>
      </w:pPr>
      <w:r>
        <w:t>procure or facilitate the making of any such offer or attempt by any other person.</w:t>
      </w:r>
    </w:p>
    <w:p w:rsidR="00585339" w:rsidRDefault="00585339" w:rsidP="00ED52C7">
      <w:pPr>
        <w:pStyle w:val="ATC3"/>
      </w:pPr>
      <w:r>
        <w:t>at any time during a per</w:t>
      </w:r>
      <w:r w:rsidR="00ED52C7">
        <w:t xml:space="preserve">iod of </w:t>
      </w:r>
      <w:r w:rsidR="00080D7D">
        <w:t>[+]</w:t>
      </w:r>
      <w:r w:rsidR="00ED52C7">
        <w:t xml:space="preserve"> years from the Relevant</w:t>
      </w:r>
      <w:r>
        <w:t xml:space="preserve"> Date, solicit or entice away from any member of the Group any supplier to any member of the Group who had supplied goods and/or services to a member of the </w:t>
      </w:r>
      <w:r w:rsidR="00080D7D">
        <w:t xml:space="preserve">Group </w:t>
      </w:r>
      <w:r>
        <w:t>at any time during the 24 months immediately preceding the Relevant Date, if that solicitation or enticement causes or would cause such supplier to cease supplying or materially reduce its supply of, those goods and/or services to a member of the Group Companies.</w:t>
      </w:r>
    </w:p>
    <w:p w:rsidR="00585339" w:rsidRDefault="00585339" w:rsidP="00E0197A">
      <w:pPr>
        <w:pStyle w:val="ATC2"/>
      </w:pPr>
      <w:r>
        <w:t xml:space="preserve">The covenants in this clause </w:t>
      </w:r>
      <w:r>
        <w:fldChar w:fldCharType="begin"/>
      </w:r>
      <w:r>
        <w:instrText xml:space="preserve"> REF _Ref111716368 \r \h </w:instrText>
      </w:r>
      <w:r>
        <w:fldChar w:fldCharType="separate"/>
      </w:r>
      <w:r w:rsidR="00C70774">
        <w:rPr>
          <w:cs/>
        </w:rPr>
        <w:t>‎</w:t>
      </w:r>
      <w:r w:rsidR="00C70774">
        <w:t>15</w:t>
      </w:r>
      <w:r>
        <w:fldChar w:fldCharType="end"/>
      </w:r>
      <w:r>
        <w:t xml:space="preserve"> are intended for the benefit of </w:t>
      </w:r>
      <w:r w:rsidR="00080D7D">
        <w:t>the other</w:t>
      </w:r>
      <w:r w:rsidR="004651B8">
        <w:t xml:space="preserve"> Shareholder</w:t>
      </w:r>
      <w:r>
        <w:t xml:space="preserve"> and each </w:t>
      </w:r>
      <w:r w:rsidR="00E0197A">
        <w:t>member of the Group</w:t>
      </w:r>
      <w:r>
        <w:t xml:space="preserve"> and apply to actions carried out by the </w:t>
      </w:r>
      <w:r w:rsidR="00080D7D">
        <w:t xml:space="preserve">other </w:t>
      </w:r>
      <w:r w:rsidR="001A288D">
        <w:t>Shareholder</w:t>
      </w:r>
      <w:r w:rsidR="00E0197A">
        <w:t xml:space="preserve"> and any Affiliate of </w:t>
      </w:r>
      <w:r w:rsidR="001A288D">
        <w:t>the Shareholder</w:t>
      </w:r>
      <w:r w:rsidR="00E0197A">
        <w:t xml:space="preserve"> </w:t>
      </w:r>
      <w:r>
        <w:t>in any capacity and whether d</w:t>
      </w:r>
      <w:r w:rsidR="00E0197A">
        <w:t xml:space="preserve">irectly or indirectly, on </w:t>
      </w:r>
      <w:r w:rsidR="001A288D">
        <w:t>the Shareholder</w:t>
      </w:r>
      <w:r w:rsidR="0077230F">
        <w:t>’</w:t>
      </w:r>
      <w:r>
        <w:t xml:space="preserve">s or any Affiliate of </w:t>
      </w:r>
      <w:r w:rsidR="001A288D">
        <w:t>the Shareholder</w:t>
      </w:r>
      <w:r w:rsidR="0077230F">
        <w:t>’</w:t>
      </w:r>
      <w:r>
        <w:t>s behalf.</w:t>
      </w:r>
    </w:p>
    <w:p w:rsidR="00585339" w:rsidRDefault="00585339" w:rsidP="00E0197A">
      <w:pPr>
        <w:pStyle w:val="ATC2"/>
      </w:pPr>
      <w:r>
        <w:t xml:space="preserve">Nothing in this clause prevents </w:t>
      </w:r>
      <w:r w:rsidR="001A288D">
        <w:t>the Shareholder</w:t>
      </w:r>
      <w:r>
        <w:t xml:space="preserve"> or any Affiliate of </w:t>
      </w:r>
      <w:r w:rsidR="001A288D">
        <w:t>the Shareholder</w:t>
      </w:r>
      <w:r>
        <w:t xml:space="preserve"> from holding, for investment purposes only any class of shares, securities or similar interests of any undertaking that do not exceed [</w:t>
      </w:r>
      <w:r w:rsidR="00080D7D">
        <w:t>+</w:t>
      </w:r>
      <w:r>
        <w:t xml:space="preserve">]% of the nominal value of the total shares, securities and similar interests issued by each undertaking. </w:t>
      </w:r>
    </w:p>
    <w:p w:rsidR="00585339" w:rsidRDefault="00585339" w:rsidP="00E0197A">
      <w:pPr>
        <w:pStyle w:val="ATC2"/>
      </w:pPr>
      <w:r>
        <w:t xml:space="preserve">Each of the covenants in this clause </w:t>
      </w:r>
      <w:r>
        <w:fldChar w:fldCharType="begin"/>
      </w:r>
      <w:r>
        <w:instrText xml:space="preserve"> REF _Ref111716368 \r \h </w:instrText>
      </w:r>
      <w:r>
        <w:fldChar w:fldCharType="separate"/>
      </w:r>
      <w:r w:rsidR="00C70774">
        <w:rPr>
          <w:cs/>
        </w:rPr>
        <w:t>‎</w:t>
      </w:r>
      <w:r w:rsidR="00C70774">
        <w:t>15</w:t>
      </w:r>
      <w:r>
        <w:fldChar w:fldCharType="end"/>
      </w:r>
      <w:r>
        <w:t xml:space="preserve"> is a separate undertaking and shall be enforceable by </w:t>
      </w:r>
      <w:r w:rsidR="00080D7D">
        <w:t xml:space="preserve">each </w:t>
      </w:r>
      <w:r w:rsidR="004651B8">
        <w:t>Shareholder</w:t>
      </w:r>
      <w:r>
        <w:t xml:space="preserve"> separately and independently of its right to enforce any one or more of the other covenants contained in this clause </w:t>
      </w:r>
      <w:r>
        <w:fldChar w:fldCharType="begin"/>
      </w:r>
      <w:r>
        <w:instrText xml:space="preserve"> REF _Ref111716368 \r \h </w:instrText>
      </w:r>
      <w:r>
        <w:fldChar w:fldCharType="separate"/>
      </w:r>
      <w:r w:rsidR="00C70774">
        <w:rPr>
          <w:cs/>
        </w:rPr>
        <w:t>‎</w:t>
      </w:r>
      <w:r w:rsidR="00C70774">
        <w:t>15</w:t>
      </w:r>
      <w:r>
        <w:fldChar w:fldCharType="end"/>
      </w:r>
      <w:r>
        <w:t xml:space="preserve">. Each of the covenants in this clause </w:t>
      </w:r>
      <w:r>
        <w:fldChar w:fldCharType="begin"/>
      </w:r>
      <w:r>
        <w:instrText xml:space="preserve"> REF _Ref111716368 \r \h </w:instrText>
      </w:r>
      <w:r>
        <w:fldChar w:fldCharType="separate"/>
      </w:r>
      <w:r w:rsidR="00C70774">
        <w:rPr>
          <w:cs/>
        </w:rPr>
        <w:t>‎</w:t>
      </w:r>
      <w:r w:rsidR="00C70774">
        <w:t>15</w:t>
      </w:r>
      <w:r>
        <w:fldChar w:fldCharType="end"/>
      </w:r>
      <w:r>
        <w:t xml:space="preserve"> is considered fair and reasonable by the Parties but if any restriction is found to be unenforceable, but would be valid if any part of it were deleted or the period or area of application reduced, the restriction shall apply with such modifications as may be necessary to make it valid and enforceable.</w:t>
      </w:r>
    </w:p>
    <w:p w:rsidR="00B56482" w:rsidRPr="00B56482" w:rsidRDefault="00B56482" w:rsidP="0084007B">
      <w:pPr>
        <w:pStyle w:val="ATC1"/>
      </w:pPr>
      <w:bookmarkStart w:id="48" w:name="_Ref54538530"/>
      <w:bookmarkStart w:id="49" w:name="_Ref54538672"/>
      <w:bookmarkStart w:id="50" w:name="_Toc132210613"/>
      <w:r w:rsidRPr="00B56482">
        <w:t>TERM AND TERMINATION</w:t>
      </w:r>
      <w:bookmarkEnd w:id="48"/>
      <w:bookmarkEnd w:id="49"/>
      <w:bookmarkEnd w:id="50"/>
    </w:p>
    <w:p w:rsidR="00B56482" w:rsidRPr="00B56482" w:rsidRDefault="00B56482" w:rsidP="00246B90">
      <w:pPr>
        <w:pStyle w:val="ATC2"/>
      </w:pPr>
      <w:r w:rsidRPr="00B56482">
        <w:t>This Agreement shall become effective from the date hereof and shall remain in full force and effect until</w:t>
      </w:r>
      <w:r w:rsidR="00080D7D">
        <w:t xml:space="preserve"> any of the circumstances below occur in which case it shall terminate without the need for a court order</w:t>
      </w:r>
      <w:r w:rsidRPr="00B56482">
        <w:t xml:space="preserve">: </w:t>
      </w:r>
    </w:p>
    <w:p w:rsidR="00B56482" w:rsidRPr="00B56482" w:rsidRDefault="00B56482" w:rsidP="000072A1">
      <w:pPr>
        <w:pStyle w:val="ATC3"/>
      </w:pPr>
      <w:r w:rsidRPr="00B56482">
        <w:t>the Company is either voluntarily or by means of a court order dissolved and liquidated;</w:t>
      </w:r>
    </w:p>
    <w:p w:rsidR="00B56482" w:rsidRPr="00B56482" w:rsidRDefault="00B56482" w:rsidP="000072A1">
      <w:pPr>
        <w:pStyle w:val="ATC3"/>
      </w:pPr>
      <w:r w:rsidRPr="00B56482">
        <w:t>the Parties agree in writing</w:t>
      </w:r>
      <w:r w:rsidR="00F132BA">
        <w:t xml:space="preserve"> to terminate this Agreement; </w:t>
      </w:r>
    </w:p>
    <w:p w:rsidR="00B56482" w:rsidRDefault="00B56482" w:rsidP="000072A1">
      <w:pPr>
        <w:pStyle w:val="ATC3"/>
      </w:pPr>
      <w:r w:rsidRPr="00B56482">
        <w:t>as regards a Party, when that Party ceases to hold any Shares in the Company as a result of a transfer of Shares in ac</w:t>
      </w:r>
      <w:r w:rsidR="00F132BA">
        <w:t>cordance with this Agreement; or</w:t>
      </w:r>
    </w:p>
    <w:p w:rsidR="00F132BA" w:rsidRPr="00B56482" w:rsidRDefault="00F132BA" w:rsidP="000072A1">
      <w:pPr>
        <w:pStyle w:val="ATC3"/>
      </w:pPr>
      <w:r>
        <w:t xml:space="preserve">when one Shareholder owns the entire issued share capital of the Company. </w:t>
      </w:r>
    </w:p>
    <w:p w:rsidR="00B56482" w:rsidRPr="00B56482" w:rsidRDefault="00B56482" w:rsidP="004A719C">
      <w:pPr>
        <w:pStyle w:val="ATC2"/>
      </w:pPr>
      <w:r w:rsidRPr="00B56482">
        <w:t>Termination of this Agreement with respect to either of the Parties shall be without prejudice to the rights of either Party accrued prior to such termination or under any provision which is a Surviving Clause.</w:t>
      </w:r>
    </w:p>
    <w:p w:rsidR="00B56482" w:rsidRPr="00B56482" w:rsidRDefault="00B56482" w:rsidP="00246B90">
      <w:pPr>
        <w:pStyle w:val="ATC2"/>
      </w:pPr>
      <w:r w:rsidRPr="00B56482">
        <w:t>In the event of the occurrence of any of the following events:</w:t>
      </w:r>
    </w:p>
    <w:p w:rsidR="00B56482" w:rsidRPr="00B56482" w:rsidRDefault="00B56482" w:rsidP="000072A1">
      <w:pPr>
        <w:pStyle w:val="ATC3"/>
      </w:pPr>
      <w:r w:rsidRPr="00B56482">
        <w:t>depletion of all or most of the assets which makes the beneficial investment of the remainder impossible;</w:t>
      </w:r>
    </w:p>
    <w:p w:rsidR="00B56482" w:rsidRPr="00B56482" w:rsidRDefault="00B56482" w:rsidP="000072A1">
      <w:pPr>
        <w:pStyle w:val="ATC3"/>
      </w:pPr>
      <w:r w:rsidRPr="00B56482">
        <w:t>the Parties unanimously agree to dissolve the Company and terminate this Agreement; or</w:t>
      </w:r>
    </w:p>
    <w:p w:rsidR="00B56482" w:rsidRPr="00B56482" w:rsidRDefault="00B56482" w:rsidP="000072A1">
      <w:pPr>
        <w:pStyle w:val="ATC3"/>
      </w:pPr>
      <w:r w:rsidRPr="00B56482">
        <w:t>upon the rendering of a decision from a court of a competent jurisdiction to dissolve the Company,</w:t>
      </w:r>
    </w:p>
    <w:p w:rsidR="00B56482" w:rsidRPr="00B56482" w:rsidRDefault="00B56482" w:rsidP="00BA357B">
      <w:pPr>
        <w:pStyle w:val="ATC1-BodyText"/>
      </w:pPr>
      <w:r w:rsidRPr="00B56482">
        <w:t>then each Party shall exercise its respective voting rights as shareholder of the Company and take all necessary steps within its power so as to effect the voluntary dissolution/liquidation of the Company in accordance with the laws of the place of incorporation of the Company.</w:t>
      </w:r>
    </w:p>
    <w:p w:rsidR="00B56482" w:rsidRPr="00B56482" w:rsidRDefault="00B56482" w:rsidP="0084007B">
      <w:pPr>
        <w:pStyle w:val="ATC1"/>
      </w:pPr>
      <w:bookmarkStart w:id="51" w:name="_Ref54538541"/>
      <w:bookmarkStart w:id="52" w:name="_Ref54538685"/>
      <w:bookmarkStart w:id="53" w:name="_Toc132210614"/>
      <w:r w:rsidRPr="00B56482">
        <w:t>COSTS</w:t>
      </w:r>
      <w:bookmarkEnd w:id="51"/>
      <w:bookmarkEnd w:id="52"/>
      <w:bookmarkEnd w:id="53"/>
    </w:p>
    <w:p w:rsidR="00B56482" w:rsidRPr="00B56482" w:rsidRDefault="00B56482" w:rsidP="00BA357B">
      <w:pPr>
        <w:pStyle w:val="ATC1-BodyText"/>
      </w:pPr>
      <w:r w:rsidRPr="00B56482">
        <w:t xml:space="preserve">Each Party shall bear its own costs in connection with the preparation, negotiation and execution of </w:t>
      </w:r>
      <w:r w:rsidRPr="00BA357B">
        <w:t>this</w:t>
      </w:r>
      <w:r w:rsidRPr="00B56482">
        <w:t xml:space="preserve"> Agreement.</w:t>
      </w:r>
    </w:p>
    <w:p w:rsidR="00B56482" w:rsidRPr="00B56482" w:rsidRDefault="00B56482" w:rsidP="0084007B">
      <w:pPr>
        <w:pStyle w:val="ATC1"/>
      </w:pPr>
      <w:bookmarkStart w:id="54" w:name="_Ref54539458"/>
      <w:bookmarkStart w:id="55" w:name="_Ref54539469"/>
      <w:bookmarkStart w:id="56" w:name="_Toc132210615"/>
      <w:r w:rsidRPr="00B56482">
        <w:t>CONFIDENTIALITY</w:t>
      </w:r>
      <w:bookmarkEnd w:id="54"/>
      <w:bookmarkEnd w:id="55"/>
      <w:bookmarkEnd w:id="56"/>
    </w:p>
    <w:p w:rsidR="00B56482" w:rsidRPr="00B56482" w:rsidRDefault="00B56482" w:rsidP="00246B90">
      <w:pPr>
        <w:pStyle w:val="ATC2"/>
      </w:pPr>
      <w:r w:rsidRPr="00B56482">
        <w:t xml:space="preserve">Each Party agrees that it will treat all Confidential Information as confidential and will not, except as hereinafter provided, disclose, use or permit the disclosure or use of such Confidential Information.  </w:t>
      </w:r>
    </w:p>
    <w:p w:rsidR="00B56482" w:rsidRPr="00B56482" w:rsidRDefault="00B56482" w:rsidP="00246B90">
      <w:pPr>
        <w:pStyle w:val="ATC2"/>
      </w:pPr>
      <w:bookmarkStart w:id="57" w:name="_Ref54538136"/>
      <w:r w:rsidRPr="00B56482">
        <w:t>Any receiving Party or person may disclose Confidential Information only to such of its and its Affiliates</w:t>
      </w:r>
      <w:r w:rsidR="0077230F">
        <w:t>’</w:t>
      </w:r>
      <w:r w:rsidRPr="00B56482">
        <w:t xml:space="preserve"> Directors, officers, employees, managers, members, agents or advisors (including, without limitation, attorneys, accountants, consultants, and financial advisors) (collectively, the </w:t>
      </w:r>
      <w:r w:rsidR="0077230F">
        <w:t>“</w:t>
      </w:r>
      <w:r w:rsidRPr="005F6B2E">
        <w:rPr>
          <w:b/>
          <w:bCs/>
        </w:rPr>
        <w:t>Representatives</w:t>
      </w:r>
      <w:r w:rsidR="0077230F">
        <w:t>”</w:t>
      </w:r>
      <w:r w:rsidRPr="00B56482">
        <w:t>) who have a demonstrable need to know such information and who are informed of the confidential nature of such information (it being understood that each Party will inform its Representatives of the confidential nature of the Confidential Information and will be responsible for such Representatives treating such Confidential Information in the same manner as the receiving Party is required to treat it under this Agreement).</w:t>
      </w:r>
      <w:bookmarkEnd w:id="57"/>
      <w:r w:rsidRPr="00B56482">
        <w:t xml:space="preserve">  </w:t>
      </w:r>
    </w:p>
    <w:p w:rsidR="00B56482" w:rsidRPr="00B56482" w:rsidRDefault="00B56482" w:rsidP="00246B90">
      <w:pPr>
        <w:pStyle w:val="ATC2"/>
      </w:pPr>
      <w:bookmarkStart w:id="58" w:name="_Ref54539483"/>
      <w:r w:rsidRPr="00B56482">
        <w:t xml:space="preserve">The restrictions referred to in this clause </w:t>
      </w:r>
      <w:r w:rsidRPr="00B56482">
        <w:rPr>
          <w:cs/>
        </w:rPr>
        <w:t>‎</w:t>
      </w:r>
      <w:r w:rsidR="005F6B2E">
        <w:fldChar w:fldCharType="begin"/>
      </w:r>
      <w:r w:rsidR="005F6B2E">
        <w:instrText xml:space="preserve"> REF _Ref54539458 \n </w:instrText>
      </w:r>
      <w:r w:rsidR="005F6B2E">
        <w:fldChar w:fldCharType="separate"/>
      </w:r>
      <w:r w:rsidR="00C70774">
        <w:rPr>
          <w:cs/>
        </w:rPr>
        <w:t>‎</w:t>
      </w:r>
      <w:r w:rsidR="00C70774">
        <w:t>18</w:t>
      </w:r>
      <w:r w:rsidR="005F6B2E">
        <w:fldChar w:fldCharType="end"/>
      </w:r>
      <w:r w:rsidRPr="00B56482">
        <w:t xml:space="preserve"> shall not apply to any Confidential Information to the extent that such information:</w:t>
      </w:r>
      <w:bookmarkEnd w:id="58"/>
    </w:p>
    <w:p w:rsidR="00B56482" w:rsidRPr="00B56482" w:rsidRDefault="00B56482" w:rsidP="000072A1">
      <w:pPr>
        <w:pStyle w:val="ATC3"/>
      </w:pPr>
      <w:r w:rsidRPr="00B56482">
        <w:t>is already known without restrictions on use or other obligations of confidentiality to the Party or person to whom it is disclosed; or</w:t>
      </w:r>
    </w:p>
    <w:p w:rsidR="00B56482" w:rsidRDefault="00B56482" w:rsidP="000072A1">
      <w:pPr>
        <w:pStyle w:val="ATC3"/>
      </w:pPr>
      <w:r w:rsidRPr="00B56482">
        <w:t>is in or comes into the public domain otherwise than as a result of any breach of this Agreement; or</w:t>
      </w:r>
    </w:p>
    <w:p w:rsidR="00050CD5" w:rsidRPr="00B56482" w:rsidRDefault="00050CD5" w:rsidP="00050CD5">
      <w:pPr>
        <w:pStyle w:val="ATC3"/>
      </w:pPr>
      <w:r w:rsidRPr="00050CD5">
        <w:t xml:space="preserve">to the extent that it is required to be disclosed by law, by a rule of a listing authority or stock exchange or by a </w:t>
      </w:r>
      <w:r>
        <w:t>government authority</w:t>
      </w:r>
      <w:r w:rsidRPr="00050CD5">
        <w:t xml:space="preserve"> or other authority</w:t>
      </w:r>
      <w:r>
        <w:t>;</w:t>
      </w:r>
    </w:p>
    <w:p w:rsidR="00B56482" w:rsidRPr="00B56482" w:rsidRDefault="00B56482" w:rsidP="000072A1">
      <w:pPr>
        <w:pStyle w:val="ATC3"/>
      </w:pPr>
      <w:r w:rsidRPr="00B56482">
        <w:t>is independently developed by the Party or person to whom it is disclosed as evidenced in writing; or</w:t>
      </w:r>
    </w:p>
    <w:p w:rsidR="00B56482" w:rsidRPr="00B56482" w:rsidRDefault="00B56482" w:rsidP="000072A1">
      <w:pPr>
        <w:pStyle w:val="ATC3"/>
      </w:pPr>
      <w:r w:rsidRPr="00B56482">
        <w:t>is expressly stated by the disclosing Party not to be subject to the obligation of confidentiality.</w:t>
      </w:r>
    </w:p>
    <w:p w:rsidR="00B56482" w:rsidRPr="00B56482" w:rsidRDefault="00B56482" w:rsidP="00246B90">
      <w:pPr>
        <w:pStyle w:val="ATC2"/>
      </w:pPr>
      <w:r w:rsidRPr="00B56482">
        <w:t xml:space="preserve">The obligation of confidentiality in this clause </w:t>
      </w:r>
      <w:r w:rsidR="005F6B2E">
        <w:rPr>
          <w:cs/>
        </w:rPr>
        <w:fldChar w:fldCharType="begin"/>
      </w:r>
      <w:r w:rsidR="005F6B2E">
        <w:instrText xml:space="preserve"> REF _Ref54539469 \n </w:instrText>
      </w:r>
      <w:r w:rsidR="005F6B2E">
        <w:rPr>
          <w:cs/>
        </w:rPr>
        <w:fldChar w:fldCharType="separate"/>
      </w:r>
      <w:r w:rsidR="00C70774">
        <w:rPr>
          <w:cs/>
        </w:rPr>
        <w:t>‎</w:t>
      </w:r>
      <w:r w:rsidR="00C70774">
        <w:t>18</w:t>
      </w:r>
      <w:r w:rsidR="005F6B2E">
        <w:rPr>
          <w:cs/>
        </w:rPr>
        <w:fldChar w:fldCharType="end"/>
      </w:r>
      <w:r w:rsidR="005F6B2E">
        <w:rPr>
          <w:rFonts w:hint="cs"/>
          <w:rtl/>
          <w:cs/>
        </w:rPr>
        <w:t xml:space="preserve"> </w:t>
      </w:r>
      <w:r w:rsidRPr="00B56482">
        <w:t>shall survive the termination of this Agreement and shall continue unless and until all of the Confidential Information provided to any receiving Party or person hereunder enters the public domain through no fault of such receiving Party or person or of any other person owing a duty of confidentiality to any disclosing Party.</w:t>
      </w:r>
    </w:p>
    <w:p w:rsidR="00B56482" w:rsidRPr="00B56482" w:rsidRDefault="00B56482" w:rsidP="0084007B">
      <w:pPr>
        <w:pStyle w:val="ATC1"/>
      </w:pPr>
      <w:bookmarkStart w:id="59" w:name="_Ref111712355"/>
      <w:bookmarkStart w:id="60" w:name="_Ref111712467"/>
      <w:bookmarkStart w:id="61" w:name="_Toc132210616"/>
      <w:r w:rsidRPr="00B56482">
        <w:t>NOTICES</w:t>
      </w:r>
      <w:bookmarkEnd w:id="59"/>
      <w:bookmarkEnd w:id="60"/>
      <w:bookmarkEnd w:id="61"/>
    </w:p>
    <w:p w:rsidR="00B56482" w:rsidRPr="00B56482" w:rsidRDefault="00B56482" w:rsidP="004A719C">
      <w:pPr>
        <w:pStyle w:val="ATC2"/>
      </w:pPr>
      <w:r w:rsidRPr="00B56482">
        <w:t xml:space="preserve">A notice under this Agreement shall only be effective if it is in writing. E-mail is permitted, provided that promptly thereafter the notice is also sent by registered courier to the address set out in clause </w:t>
      </w:r>
      <w:r w:rsidRPr="00B56482">
        <w:rPr>
          <w:cs/>
        </w:rPr>
        <w:t>‎</w:t>
      </w:r>
      <w:r w:rsidR="004A719C">
        <w:fldChar w:fldCharType="begin"/>
      </w:r>
      <w:r w:rsidR="004A719C">
        <w:instrText xml:space="preserve"> REF _Ref54799579 \r \h </w:instrText>
      </w:r>
      <w:r w:rsidR="004A719C">
        <w:fldChar w:fldCharType="separate"/>
      </w:r>
      <w:r w:rsidR="00C70774">
        <w:rPr>
          <w:cs/>
        </w:rPr>
        <w:t>‎</w:t>
      </w:r>
      <w:r w:rsidR="00C70774">
        <w:t>19.2</w:t>
      </w:r>
      <w:r w:rsidR="004A719C">
        <w:fldChar w:fldCharType="end"/>
      </w:r>
      <w:r w:rsidR="005F6B2E">
        <w:t xml:space="preserve">. </w:t>
      </w:r>
      <w:r w:rsidRPr="00B56482">
        <w:t>Fax is not permitted.</w:t>
      </w:r>
    </w:p>
    <w:p w:rsidR="00B56482" w:rsidRPr="00B56482" w:rsidRDefault="00B56482" w:rsidP="00246B90">
      <w:pPr>
        <w:pStyle w:val="ATC2"/>
      </w:pPr>
      <w:bookmarkStart w:id="62" w:name="_Ref54799579"/>
      <w:r w:rsidRPr="00B56482">
        <w:t>Notices under this Agreement shall be sent to a Party at its address or number and for the attention of the individual set out below:</w:t>
      </w:r>
      <w:bookmarkEnd w:id="62"/>
    </w:p>
    <w:tbl>
      <w:tblPr>
        <w:tblW w:w="847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2340"/>
        <w:gridCol w:w="3708"/>
      </w:tblGrid>
      <w:tr w:rsidR="00464E36" w:rsidRPr="00B95D40" w:rsidTr="00BB42BB">
        <w:tc>
          <w:tcPr>
            <w:tcW w:w="2430" w:type="dxa"/>
          </w:tcPr>
          <w:p w:rsidR="00464E36" w:rsidRPr="00B95D40" w:rsidRDefault="00464E36" w:rsidP="009C1FF9">
            <w:pPr>
              <w:pStyle w:val="StyleMicrosoftSansSerif10ptBoldAfter10pt"/>
              <w:spacing w:before="60" w:after="60"/>
              <w:rPr>
                <w:rFonts w:cs="Microsoft Sans Serif"/>
                <w:b/>
                <w:bCs w:val="0"/>
              </w:rPr>
            </w:pPr>
            <w:r w:rsidRPr="00B95D40">
              <w:rPr>
                <w:rFonts w:cs="Microsoft Sans Serif"/>
                <w:b/>
                <w:bCs w:val="0"/>
              </w:rPr>
              <w:t>Party</w:t>
            </w:r>
          </w:p>
        </w:tc>
        <w:tc>
          <w:tcPr>
            <w:tcW w:w="2340" w:type="dxa"/>
          </w:tcPr>
          <w:p w:rsidR="00464E36" w:rsidRPr="00B95D40" w:rsidRDefault="00464E36" w:rsidP="009C1FF9">
            <w:pPr>
              <w:pStyle w:val="StyleMicrosoftSansSerif10ptBoldAfter10pt"/>
              <w:spacing w:before="60" w:after="60"/>
              <w:rPr>
                <w:rFonts w:cs="Microsoft Sans Serif"/>
                <w:b/>
                <w:bCs w:val="0"/>
              </w:rPr>
            </w:pPr>
            <w:r w:rsidRPr="00B95D40">
              <w:rPr>
                <w:rFonts w:cs="Microsoft Sans Serif"/>
                <w:b/>
                <w:bCs w:val="0"/>
              </w:rPr>
              <w:t>Address</w:t>
            </w:r>
          </w:p>
        </w:tc>
        <w:tc>
          <w:tcPr>
            <w:tcW w:w="3708" w:type="dxa"/>
          </w:tcPr>
          <w:p w:rsidR="00464E36" w:rsidRPr="00B95D40" w:rsidRDefault="00464E36" w:rsidP="009C1FF9">
            <w:pPr>
              <w:pStyle w:val="StyleMicrosoftSansSerif10ptBoldAfter10pt"/>
              <w:spacing w:before="60" w:after="60"/>
              <w:rPr>
                <w:rFonts w:cs="Microsoft Sans Serif"/>
                <w:b/>
                <w:bCs w:val="0"/>
              </w:rPr>
            </w:pPr>
            <w:r w:rsidRPr="00B95D40">
              <w:rPr>
                <w:rFonts w:cs="Microsoft Sans Serif"/>
                <w:b/>
                <w:bCs w:val="0"/>
              </w:rPr>
              <w:t>Email</w:t>
            </w:r>
          </w:p>
        </w:tc>
      </w:tr>
      <w:tr w:rsidR="00464E36" w:rsidRPr="00FD3297" w:rsidTr="00BB42BB">
        <w:tc>
          <w:tcPr>
            <w:tcW w:w="2430" w:type="dxa"/>
          </w:tcPr>
          <w:p w:rsidR="00464E36" w:rsidRPr="00FD3297" w:rsidRDefault="004651B8" w:rsidP="009C1FF9">
            <w:pPr>
              <w:pStyle w:val="StyleMicrosoftSansSerif10ptBoldAfter10pt"/>
              <w:spacing w:before="60" w:after="60"/>
              <w:rPr>
                <w:rFonts w:cs="Microsoft Sans Serif"/>
              </w:rPr>
            </w:pPr>
            <w:r>
              <w:rPr>
                <w:rFonts w:cs="Microsoft Sans Serif"/>
              </w:rPr>
              <w:t>First Shareholder</w:t>
            </w:r>
            <w:r w:rsidR="00464E36">
              <w:rPr>
                <w:rFonts w:cs="Microsoft Sans Serif"/>
              </w:rPr>
              <w:t xml:space="preserve"> </w:t>
            </w:r>
          </w:p>
        </w:tc>
        <w:tc>
          <w:tcPr>
            <w:tcW w:w="2340" w:type="dxa"/>
          </w:tcPr>
          <w:p w:rsidR="0077230F" w:rsidRPr="00FD3297" w:rsidRDefault="0077230F" w:rsidP="009C1FF9">
            <w:pPr>
              <w:pStyle w:val="StyleMicrosoftSansSerif10ptBoldAfter10pt"/>
              <w:spacing w:before="60" w:after="60"/>
              <w:rPr>
                <w:rFonts w:cs="Microsoft Sans Serif"/>
              </w:rPr>
            </w:pPr>
            <w:r>
              <w:rPr>
                <w:rFonts w:cs="Microsoft Sans Serif"/>
              </w:rPr>
              <w:t>FAO: [+]</w:t>
            </w:r>
          </w:p>
          <w:p w:rsidR="00464E36" w:rsidRPr="00FD3297" w:rsidRDefault="00464E36" w:rsidP="009C1FF9">
            <w:pPr>
              <w:pStyle w:val="StyleMicrosoftSansSerif10ptBoldAfter10pt"/>
              <w:spacing w:before="60" w:after="60"/>
              <w:rPr>
                <w:rFonts w:cs="Microsoft Sans Serif"/>
              </w:rPr>
            </w:pPr>
          </w:p>
        </w:tc>
        <w:tc>
          <w:tcPr>
            <w:tcW w:w="3708" w:type="dxa"/>
          </w:tcPr>
          <w:p w:rsidR="00464E36" w:rsidRPr="00FD3297" w:rsidRDefault="0077230F" w:rsidP="009C1FF9">
            <w:pPr>
              <w:pStyle w:val="StyleMicrosoftSansSerif10ptBoldAfter10pt"/>
              <w:spacing w:before="60" w:after="60"/>
              <w:rPr>
                <w:rFonts w:cs="Microsoft Sans Serif"/>
              </w:rPr>
            </w:pPr>
            <w:r>
              <w:rPr>
                <w:rFonts w:cs="Microsoft Sans Serif"/>
              </w:rPr>
              <w:t>[+]</w:t>
            </w:r>
          </w:p>
        </w:tc>
      </w:tr>
      <w:tr w:rsidR="00464E36" w:rsidRPr="00FD3297" w:rsidTr="00BB42BB">
        <w:tc>
          <w:tcPr>
            <w:tcW w:w="2430" w:type="dxa"/>
          </w:tcPr>
          <w:p w:rsidR="00464E36" w:rsidRPr="00FD3297" w:rsidRDefault="00B25D99" w:rsidP="009C1FF9">
            <w:pPr>
              <w:pStyle w:val="StyleMicrosoftSansSerif10ptBoldAfter10pt"/>
              <w:spacing w:before="60" w:after="60"/>
              <w:rPr>
                <w:rFonts w:cs="Microsoft Sans Serif"/>
              </w:rPr>
            </w:pPr>
            <w:r w:rsidRPr="00B25D99">
              <w:rPr>
                <w:rFonts w:cs="Microsoft Sans Serif"/>
              </w:rPr>
              <w:t>The Second Shareholder</w:t>
            </w:r>
          </w:p>
        </w:tc>
        <w:tc>
          <w:tcPr>
            <w:tcW w:w="2340" w:type="dxa"/>
          </w:tcPr>
          <w:p w:rsidR="00464E36" w:rsidRPr="00FD3297" w:rsidRDefault="00464E36" w:rsidP="009C1FF9">
            <w:pPr>
              <w:pStyle w:val="StyleMicrosoftSansSerif10ptBoldAfter10pt"/>
              <w:spacing w:before="60" w:after="60"/>
              <w:rPr>
                <w:rFonts w:cs="Microsoft Sans Serif"/>
              </w:rPr>
            </w:pPr>
            <w:r>
              <w:rPr>
                <w:rFonts w:cs="Microsoft Sans Serif"/>
              </w:rPr>
              <w:t xml:space="preserve">FAO: </w:t>
            </w:r>
            <w:r w:rsidR="0077230F">
              <w:rPr>
                <w:rFonts w:cs="Microsoft Sans Serif"/>
              </w:rPr>
              <w:t>[+]</w:t>
            </w:r>
          </w:p>
        </w:tc>
        <w:tc>
          <w:tcPr>
            <w:tcW w:w="3708" w:type="dxa"/>
          </w:tcPr>
          <w:p w:rsidR="00464E36" w:rsidRPr="00FD3297" w:rsidRDefault="0077230F" w:rsidP="009C1FF9">
            <w:pPr>
              <w:pStyle w:val="StyleMicrosoftSansSerif10ptBoldAfter10pt"/>
              <w:spacing w:before="60" w:after="60"/>
              <w:rPr>
                <w:rFonts w:cs="Microsoft Sans Serif"/>
              </w:rPr>
            </w:pPr>
            <w:r>
              <w:rPr>
                <w:rFonts w:cs="Microsoft Sans Serif"/>
              </w:rPr>
              <w:t>[+]</w:t>
            </w:r>
          </w:p>
        </w:tc>
      </w:tr>
      <w:tr w:rsidR="00464E36" w:rsidRPr="00FD3297" w:rsidTr="00BB42BB">
        <w:tc>
          <w:tcPr>
            <w:tcW w:w="2430" w:type="dxa"/>
          </w:tcPr>
          <w:p w:rsidR="00464E36" w:rsidRDefault="00B25D99" w:rsidP="009C1FF9">
            <w:pPr>
              <w:pStyle w:val="StyleMicrosoftSansSerif10ptBoldAfter10pt"/>
              <w:spacing w:before="60" w:after="60"/>
              <w:rPr>
                <w:rFonts w:cs="Microsoft Sans Serif"/>
              </w:rPr>
            </w:pPr>
            <w:bookmarkStart w:id="63" w:name="_Hlk111726201"/>
            <w:r>
              <w:rPr>
                <w:rFonts w:cs="Microsoft Sans Serif"/>
              </w:rPr>
              <w:t>The Company</w:t>
            </w:r>
          </w:p>
          <w:p w:rsidR="00B25D99" w:rsidRPr="00FD3297" w:rsidRDefault="00B25D99" w:rsidP="009C1FF9">
            <w:pPr>
              <w:pStyle w:val="StyleMicrosoftSansSerif10ptBoldAfter10pt"/>
              <w:spacing w:before="60" w:after="60"/>
              <w:rPr>
                <w:rFonts w:cs="Microsoft Sans Serif"/>
              </w:rPr>
            </w:pPr>
          </w:p>
        </w:tc>
        <w:tc>
          <w:tcPr>
            <w:tcW w:w="2340" w:type="dxa"/>
          </w:tcPr>
          <w:p w:rsidR="00464E36" w:rsidRPr="00FD3297" w:rsidRDefault="00C70774" w:rsidP="009C1FF9">
            <w:pPr>
              <w:pStyle w:val="StyleMicrosoftSansSerif10ptBoldAfter10pt"/>
              <w:spacing w:before="60" w:after="60"/>
              <w:rPr>
                <w:rFonts w:cs="Microsoft Sans Serif"/>
              </w:rPr>
            </w:pPr>
            <w:r>
              <w:rPr>
                <w:rFonts w:cs="Microsoft Sans Serif"/>
              </w:rPr>
              <w:t xml:space="preserve">FAO: </w:t>
            </w:r>
            <w:r w:rsidR="00464E36">
              <w:rPr>
                <w:rFonts w:cs="Microsoft Sans Serif"/>
              </w:rPr>
              <w:t>[</w:t>
            </w:r>
            <w:r w:rsidR="0077230F">
              <w:rPr>
                <w:rFonts w:cs="Microsoft Sans Serif"/>
              </w:rPr>
              <w:t>+</w:t>
            </w:r>
            <w:r w:rsidR="00464E36">
              <w:rPr>
                <w:rFonts w:cs="Microsoft Sans Serif"/>
              </w:rPr>
              <w:t>]</w:t>
            </w:r>
          </w:p>
        </w:tc>
        <w:tc>
          <w:tcPr>
            <w:tcW w:w="3708" w:type="dxa"/>
          </w:tcPr>
          <w:p w:rsidR="00464E36" w:rsidRPr="00FD3297" w:rsidRDefault="00464E36" w:rsidP="009C1FF9">
            <w:pPr>
              <w:pStyle w:val="StyleMicrosoftSansSerif10ptBoldAfter10pt"/>
              <w:spacing w:before="60" w:after="60"/>
              <w:rPr>
                <w:rFonts w:cs="Microsoft Sans Serif"/>
              </w:rPr>
            </w:pPr>
            <w:r>
              <w:rPr>
                <w:rFonts w:cs="Microsoft Sans Serif"/>
              </w:rPr>
              <w:t>[</w:t>
            </w:r>
            <w:r w:rsidR="0077230F">
              <w:rPr>
                <w:rFonts w:cs="Microsoft Sans Serif"/>
              </w:rPr>
              <w:t>+</w:t>
            </w:r>
            <w:r>
              <w:rPr>
                <w:rFonts w:cs="Microsoft Sans Serif"/>
              </w:rPr>
              <w:t>]</w:t>
            </w:r>
          </w:p>
        </w:tc>
      </w:tr>
      <w:bookmarkEnd w:id="63"/>
    </w:tbl>
    <w:p w:rsidR="00B56482" w:rsidRPr="00B56482" w:rsidRDefault="00B56482" w:rsidP="00B56482">
      <w:pPr>
        <w:pStyle w:val="AgreementBody"/>
        <w:rPr>
          <w:b/>
          <w:bCs/>
        </w:rPr>
      </w:pPr>
    </w:p>
    <w:p w:rsidR="00B56482" w:rsidRPr="00B56482" w:rsidRDefault="00B56482" w:rsidP="005F6B2E">
      <w:pPr>
        <w:pStyle w:val="ATC1-BodyText"/>
      </w:pPr>
      <w:r w:rsidRPr="00B56482">
        <w:t>Provided that any of the Parties may change their notice details on giving notice to the other Parties of the change in accordance with this clause. That notice shall only be effective on the day falling 5 clear Business Days after the notification has been received or such later date as may be specified in the notice.</w:t>
      </w:r>
    </w:p>
    <w:p w:rsidR="00B56482" w:rsidRPr="00B56482" w:rsidRDefault="00B56482" w:rsidP="00246B90">
      <w:pPr>
        <w:pStyle w:val="ATC2"/>
      </w:pPr>
      <w:r w:rsidRPr="00B56482">
        <w:t>Any notice delivered under this Agreement shall, in the absence of earlier receipt, be deemed to have been duly given as follows:</w:t>
      </w:r>
    </w:p>
    <w:p w:rsidR="00B56482" w:rsidRPr="00B56482" w:rsidRDefault="00B56482" w:rsidP="000072A1">
      <w:pPr>
        <w:pStyle w:val="ATC3"/>
      </w:pPr>
      <w:r w:rsidRPr="00B56482">
        <w:t>if delivered personally or by registered courier, on delivery;</w:t>
      </w:r>
      <w:r w:rsidR="004A719C">
        <w:t xml:space="preserve"> or</w:t>
      </w:r>
    </w:p>
    <w:p w:rsidR="00B56482" w:rsidRPr="00B56482" w:rsidRDefault="00B56482" w:rsidP="000072A1">
      <w:pPr>
        <w:pStyle w:val="ATC3"/>
      </w:pPr>
      <w:r w:rsidRPr="00B56482">
        <w:t>if sent by e-mail, when despatched.</w:t>
      </w:r>
    </w:p>
    <w:p w:rsidR="00B56482" w:rsidRPr="00B56482" w:rsidRDefault="00B56482" w:rsidP="00246B90">
      <w:pPr>
        <w:pStyle w:val="ATC2"/>
      </w:pPr>
      <w:r w:rsidRPr="00B56482">
        <w:t>Any notice given under this Agreement outside working hours in the place to which it is addressed shall be deemed not to have been delivered until the start of the next period of working hours in such place.</w:t>
      </w:r>
    </w:p>
    <w:p w:rsidR="00B56482" w:rsidRPr="00B56482" w:rsidRDefault="00B56482" w:rsidP="0084007B">
      <w:pPr>
        <w:pStyle w:val="ATC1"/>
      </w:pPr>
      <w:bookmarkStart w:id="64" w:name="_Ref54538558"/>
      <w:bookmarkStart w:id="65" w:name="_Ref54538695"/>
      <w:bookmarkStart w:id="66" w:name="_Toc132210617"/>
      <w:r w:rsidRPr="00B56482">
        <w:t>GENERAL</w:t>
      </w:r>
      <w:bookmarkEnd w:id="64"/>
      <w:bookmarkEnd w:id="65"/>
      <w:bookmarkEnd w:id="66"/>
    </w:p>
    <w:p w:rsidR="00B56482" w:rsidRPr="00B56482" w:rsidRDefault="00B56482" w:rsidP="00246B90">
      <w:pPr>
        <w:pStyle w:val="ATC2"/>
      </w:pPr>
      <w:r w:rsidRPr="00B56482">
        <w:t>Each Party will, to the extent that it is able to do so, exercise all its voting rights and other powers in relation to the Company to procure that the provisions of this Agreement are properly and promptly observed and given full force and effect according to the spirit and intention of the Parties.</w:t>
      </w:r>
    </w:p>
    <w:p w:rsidR="00B56482" w:rsidRPr="00B56482" w:rsidRDefault="00B56482" w:rsidP="00246B90">
      <w:pPr>
        <w:pStyle w:val="ATC2"/>
      </w:pPr>
      <w:r w:rsidRPr="00B56482">
        <w:t xml:space="preserve">If any provision in the </w:t>
      </w:r>
      <w:r w:rsidR="004651B8">
        <w:t>Constitutional Documents</w:t>
      </w:r>
      <w:r w:rsidRPr="00B56482">
        <w:t xml:space="preserve"> conflicts with any provision of this Agreement, this Agreement will prevail (to the extent permissible under any applicable law).</w:t>
      </w:r>
    </w:p>
    <w:p w:rsidR="00B56482" w:rsidRPr="00B56482" w:rsidRDefault="00B56482" w:rsidP="00246B90">
      <w:pPr>
        <w:pStyle w:val="ATC2"/>
      </w:pPr>
      <w:r w:rsidRPr="00B56482">
        <w:t>The Parties will, when necessary, exercise their powers of voting and any other rights and powers they have to amend</w:t>
      </w:r>
      <w:r w:rsidR="004A719C">
        <w:t>,</w:t>
      </w:r>
      <w:r w:rsidRPr="00B56482">
        <w:t xml:space="preserve"> waive or suspend a conflicting provision in the </w:t>
      </w:r>
      <w:r w:rsidR="004651B8">
        <w:t>Constitutional Documents</w:t>
      </w:r>
      <w:r w:rsidRPr="00B56482">
        <w:t xml:space="preserve"> to the extent necessary and to the extent permissible under any applicable law to permit the Company and its business to be administered as provided in this Agreement.</w:t>
      </w:r>
    </w:p>
    <w:p w:rsidR="00B56482" w:rsidRPr="00B56482" w:rsidRDefault="00B56482" w:rsidP="00246B90">
      <w:pPr>
        <w:pStyle w:val="ATC2"/>
      </w:pPr>
      <w:r w:rsidRPr="00B56482">
        <w:t xml:space="preserve">Each of the Parties covenants and agrees to promptly take (at its own cost and expense) such action and execute and deliver all such documents, and do all such things, as the other Party may from time to time reasonably require for the purpose of giving full effect to the provisions of this Agreement. </w:t>
      </w:r>
    </w:p>
    <w:p w:rsidR="00B56482" w:rsidRPr="00B56482" w:rsidRDefault="00B56482" w:rsidP="00246B90">
      <w:pPr>
        <w:pStyle w:val="ATC2"/>
      </w:pPr>
      <w:r w:rsidRPr="00B56482">
        <w:t xml:space="preserve">This Agreement shall </w:t>
      </w:r>
      <w:r w:rsidR="00FF5C98" w:rsidRPr="00B56482">
        <w:t>ensure</w:t>
      </w:r>
      <w:r w:rsidRPr="00B56482">
        <w:t xml:space="preserve"> to the benefit of and be binding upon the Parties to this Agreement and their respective heirs, executors, administrators, and successors.</w:t>
      </w:r>
    </w:p>
    <w:p w:rsidR="00B56482" w:rsidRPr="00B56482" w:rsidRDefault="00B56482" w:rsidP="00246B90">
      <w:pPr>
        <w:pStyle w:val="ATC2"/>
      </w:pPr>
      <w:r w:rsidRPr="00B56482">
        <w:t>This Agreement may be executed in any number of counterparts each of which when executed and delivered in an original, but all the counterparts together constitute the same document.</w:t>
      </w:r>
    </w:p>
    <w:p w:rsidR="00B56482" w:rsidRPr="00B56482" w:rsidRDefault="00B56482" w:rsidP="00246B90">
      <w:pPr>
        <w:pStyle w:val="ATC2"/>
      </w:pPr>
      <w:r w:rsidRPr="00B56482">
        <w:t>No variation of this Agreement shall be valid unless it is in writing and signed by each of the Parties or their authorised representatives.</w:t>
      </w:r>
    </w:p>
    <w:p w:rsidR="00B56482" w:rsidRPr="00B56482" w:rsidRDefault="00B56482" w:rsidP="00246B90">
      <w:pPr>
        <w:pStyle w:val="ATC2"/>
      </w:pPr>
      <w:r w:rsidRPr="00B56482">
        <w:t>No exercise or failure to exercise or delay by either Party in exercising any right, power or remedy under this Agreement shall constitute a waiver by that Party of any such other right, power or remedy.</w:t>
      </w:r>
    </w:p>
    <w:p w:rsidR="00B56482" w:rsidRPr="00B56482" w:rsidRDefault="00B56482" w:rsidP="00246B90">
      <w:pPr>
        <w:pStyle w:val="ATC2"/>
      </w:pPr>
      <w:r w:rsidRPr="00B56482">
        <w:t>Either Party may release or compromise the liability of the other Party or grant the other Party any time or other indulgence without affecting its rights in relation to that other Party.</w:t>
      </w:r>
    </w:p>
    <w:p w:rsidR="002A7D3D" w:rsidRDefault="002A7D3D" w:rsidP="002A7D3D">
      <w:pPr>
        <w:pStyle w:val="ATC1"/>
      </w:pPr>
      <w:bookmarkStart w:id="67" w:name="_Toc111551403"/>
      <w:bookmarkStart w:id="68" w:name="_Ref86845988"/>
      <w:bookmarkStart w:id="69" w:name="_Toc132210618"/>
      <w:r>
        <w:t>governing law and dispute resolution</w:t>
      </w:r>
      <w:bookmarkEnd w:id="67"/>
      <w:bookmarkEnd w:id="68"/>
      <w:bookmarkEnd w:id="69"/>
    </w:p>
    <w:p w:rsidR="002A7D3D" w:rsidRDefault="002A7D3D" w:rsidP="002A7D3D">
      <w:pPr>
        <w:pStyle w:val="ATC2"/>
      </w:pPr>
      <w:r>
        <w:t xml:space="preserve">This Agreement and any non-contractual obligations arising out of or in connection with this Agreement shall be governed by, and interpreted in accordance with, the laws of </w:t>
      </w:r>
      <w:r w:rsidR="007E1846">
        <w:t>the United Arab Emirates.</w:t>
      </w:r>
    </w:p>
    <w:p w:rsidR="001B6380" w:rsidRDefault="002A7D3D" w:rsidP="001B6380">
      <w:pPr>
        <w:pStyle w:val="ATC2"/>
      </w:pPr>
      <w:r>
        <w:t>Each Party irrevocably agrees that any dispute, controversy, proceedings or claim between the Parties relating to this Agreement, including any question regarding its existence, validity and termination, shall be</w:t>
      </w:r>
      <w:r w:rsidR="001B6380">
        <w:t xml:space="preserve"> subject to the exclusive jurisdiction of the </w:t>
      </w:r>
      <w:r w:rsidR="007E1846">
        <w:t xml:space="preserve">UAE </w:t>
      </w:r>
      <w:r w:rsidR="001B6380">
        <w:t>Courts.</w:t>
      </w:r>
    </w:p>
    <w:p w:rsidR="002A7D3D" w:rsidRDefault="002A7D3D" w:rsidP="002A7D3D">
      <w:pPr>
        <w:pStyle w:val="ATC1"/>
      </w:pPr>
      <w:bookmarkStart w:id="70" w:name="_Toc111551404"/>
      <w:bookmarkStart w:id="71" w:name="_Ref365972312"/>
      <w:bookmarkStart w:id="72" w:name="_Toc132210619"/>
      <w:r>
        <w:t>Language</w:t>
      </w:r>
      <w:bookmarkEnd w:id="70"/>
      <w:bookmarkEnd w:id="71"/>
      <w:bookmarkEnd w:id="72"/>
    </w:p>
    <w:p w:rsidR="002A7D3D" w:rsidRDefault="002A7D3D" w:rsidP="002A7D3D">
      <w:pPr>
        <w:pStyle w:val="ATC1-BodyText"/>
      </w:pPr>
      <w:r>
        <w:t xml:space="preserve">Each notice, demand, request, statement, instrument, certificate, or other communication under or in connection with this Agreement shall be in </w:t>
      </w:r>
      <w:r w:rsidR="00AF7473">
        <w:t>Arabic</w:t>
      </w:r>
      <w:r>
        <w:t>.</w:t>
      </w:r>
    </w:p>
    <w:p w:rsidR="004A719C" w:rsidRDefault="004A719C">
      <w:pPr>
        <w:spacing w:after="160" w:line="259" w:lineRule="auto"/>
      </w:pPr>
      <w:r>
        <w:br w:type="page"/>
      </w:r>
    </w:p>
    <w:p w:rsidR="005F6B2E" w:rsidRDefault="005F6B2E" w:rsidP="00464E36">
      <w:pPr>
        <w:pStyle w:val="ATC1-BodyText"/>
      </w:pPr>
    </w:p>
    <w:p w:rsidR="004A719C" w:rsidRPr="00B56482" w:rsidRDefault="004A719C" w:rsidP="004A719C">
      <w:pPr>
        <w:pStyle w:val="ATC1-BodyText"/>
        <w:ind w:left="0"/>
      </w:pPr>
      <w:r w:rsidRPr="004A719C">
        <w:t>IN WITNESS WHEREOF this Deed has been executed by the Parties on the date specified above.</w:t>
      </w:r>
    </w:p>
    <w:p w:rsidR="00B56482" w:rsidRPr="00B56482" w:rsidRDefault="00B56482" w:rsidP="00B56482">
      <w:pPr>
        <w:pStyle w:val="AgreementBody"/>
        <w:rPr>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510"/>
      </w:tblGrid>
      <w:tr w:rsidR="004A719C" w:rsidRPr="004A719C" w:rsidTr="00BB42BB">
        <w:tc>
          <w:tcPr>
            <w:tcW w:w="4786" w:type="dxa"/>
          </w:tcPr>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Pr>
                <w:rFonts w:eastAsia="Batang" w:cs="Microsoft Sans Serif"/>
                <w:szCs w:val="20"/>
                <w:lang w:val="en-GB"/>
              </w:rPr>
              <w:t>E</w:t>
            </w:r>
            <w:r w:rsidRPr="004A719C">
              <w:rPr>
                <w:rFonts w:eastAsia="Batang" w:cs="Microsoft Sans Serif"/>
                <w:szCs w:val="20"/>
                <w:lang w:val="en-GB"/>
              </w:rPr>
              <w:t>xecuted as a deed by</w:t>
            </w:r>
          </w:p>
          <w:p w:rsidR="004A719C" w:rsidRPr="004A719C" w:rsidRDefault="00F00389"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Pr>
                <w:rFonts w:eastAsia="Batang" w:cs="Microsoft Sans Serif"/>
                <w:szCs w:val="20"/>
                <w:lang w:val="en-GB"/>
              </w:rPr>
              <w:t>[</w:t>
            </w:r>
            <w:r w:rsidR="004651B8">
              <w:rPr>
                <w:rFonts w:eastAsia="Batang" w:cs="Microsoft Sans Serif"/>
                <w:szCs w:val="20"/>
                <w:lang w:val="en-GB"/>
              </w:rPr>
              <w:t>First Shareholder</w:t>
            </w:r>
            <w:r>
              <w:rPr>
                <w:rFonts w:eastAsia="Batang" w:cs="Microsoft Sans Serif"/>
                <w:szCs w:val="20"/>
                <w:lang w:val="en-GB"/>
              </w:rPr>
              <w:t xml:space="preserve">] </w:t>
            </w:r>
            <w:r w:rsidR="004A719C" w:rsidRPr="004A719C">
              <w:rPr>
                <w:rFonts w:eastAsia="Batang" w:cs="Microsoft Sans Serif"/>
                <w:szCs w:val="20"/>
                <w:lang w:val="en-GB"/>
              </w:rPr>
              <w:t xml:space="preserve">acting by </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_______________________</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(Name of witness)</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(Address of witness)</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(Signature of witness)</w:t>
            </w:r>
          </w:p>
        </w:tc>
        <w:tc>
          <w:tcPr>
            <w:tcW w:w="3510" w:type="dxa"/>
          </w:tcPr>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b/>
                <w:szCs w:val="20"/>
                <w:lang w:val="en-GB"/>
              </w:rPr>
            </w:pPr>
            <w:r w:rsidRPr="004A719C">
              <w:rPr>
                <w:rFonts w:eastAsia="Batang" w:cs="Microsoft Sans Serif"/>
                <w:b/>
                <w:szCs w:val="20"/>
                <w:lang w:val="en-GB"/>
              </w:rPr>
              <w:t>(Signature of authorised person)</w:t>
            </w: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4A719C">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tc>
      </w:tr>
    </w:tbl>
    <w:p w:rsidR="00B56482" w:rsidRPr="00B56482" w:rsidRDefault="00B56482" w:rsidP="00B56482">
      <w:pPr>
        <w:pStyle w:val="AgreementBody"/>
        <w:rPr>
          <w:b/>
          <w:bCs/>
        </w:rPr>
      </w:pPr>
    </w:p>
    <w:p w:rsidR="00B56482" w:rsidRPr="00B56482" w:rsidRDefault="00B56482" w:rsidP="00B56482">
      <w:pPr>
        <w:pStyle w:val="AgreementBody"/>
        <w:rPr>
          <w:b/>
          <w:bCs/>
        </w:rPr>
      </w:pPr>
    </w:p>
    <w:p w:rsidR="00B56482" w:rsidRPr="00B56482" w:rsidRDefault="00B56482" w:rsidP="00B56482">
      <w:pPr>
        <w:pStyle w:val="AgreementBody"/>
        <w:rPr>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510"/>
      </w:tblGrid>
      <w:tr w:rsidR="004A719C" w:rsidRPr="004A719C" w:rsidTr="00BB42BB">
        <w:tc>
          <w:tcPr>
            <w:tcW w:w="4786" w:type="dxa"/>
          </w:tcPr>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Executed as a deed by</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Pr>
                <w:rFonts w:eastAsia="Batang" w:cs="Microsoft Sans Serif"/>
                <w:b/>
                <w:szCs w:val="20"/>
                <w:lang w:val="en-GB"/>
              </w:rPr>
              <w:t>[</w:t>
            </w:r>
            <w:r w:rsidR="00B25D99">
              <w:rPr>
                <w:rFonts w:eastAsia="Batang" w:cs="Microsoft Sans Serif"/>
                <w:b/>
                <w:szCs w:val="20"/>
                <w:lang w:val="en-GB"/>
              </w:rPr>
              <w:t>Second Shareholder</w:t>
            </w:r>
            <w:r>
              <w:rPr>
                <w:rFonts w:eastAsia="Batang" w:cs="Microsoft Sans Serif"/>
                <w:b/>
                <w:szCs w:val="20"/>
                <w:lang w:val="en-GB"/>
              </w:rPr>
              <w:t xml:space="preserve">] </w:t>
            </w:r>
            <w:r w:rsidRPr="004A719C">
              <w:rPr>
                <w:rFonts w:eastAsia="Batang" w:cs="Microsoft Sans Serif"/>
                <w:szCs w:val="20"/>
                <w:lang w:val="en-GB"/>
              </w:rPr>
              <w:t xml:space="preserve">acting by </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_______________________</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(Name of witness)</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(Address of witness)</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(Signature of witness)</w:t>
            </w:r>
          </w:p>
        </w:tc>
        <w:tc>
          <w:tcPr>
            <w:tcW w:w="3510" w:type="dxa"/>
          </w:tcPr>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b/>
                <w:szCs w:val="20"/>
                <w:lang w:val="en-GB"/>
              </w:rPr>
            </w:pPr>
            <w:r w:rsidRPr="004A719C">
              <w:rPr>
                <w:rFonts w:eastAsia="Batang" w:cs="Microsoft Sans Serif"/>
                <w:b/>
                <w:szCs w:val="20"/>
                <w:lang w:val="en-GB"/>
              </w:rPr>
              <w:t>(Signature of authorised person)</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tc>
      </w:tr>
    </w:tbl>
    <w:p w:rsidR="00464E36" w:rsidRDefault="00464E36" w:rsidP="00B56482">
      <w:pPr>
        <w:pStyle w:val="AgreementBody"/>
        <w:rPr>
          <w:b/>
          <w:bCs/>
        </w:rPr>
      </w:pPr>
    </w:p>
    <w:p w:rsidR="00464E36" w:rsidRDefault="00464E36" w:rsidP="00B56482">
      <w:pPr>
        <w:pStyle w:val="AgreementBody"/>
        <w:rPr>
          <w:b/>
          <w:bCs/>
        </w:rPr>
      </w:pPr>
    </w:p>
    <w:p w:rsidR="004A719C" w:rsidRDefault="004A719C" w:rsidP="00B56482">
      <w:pPr>
        <w:pStyle w:val="AgreementBody"/>
        <w:rPr>
          <w:b/>
          <w:bCs/>
        </w:rPr>
      </w:pPr>
    </w:p>
    <w:p w:rsidR="004A719C" w:rsidRDefault="004A719C" w:rsidP="00B56482">
      <w:pPr>
        <w:pStyle w:val="AgreementBody"/>
        <w:rPr>
          <w:b/>
          <w:bCs/>
        </w:rPr>
      </w:pPr>
    </w:p>
    <w:p w:rsidR="00464E36" w:rsidRDefault="00464E36" w:rsidP="00B56482">
      <w:pPr>
        <w:pStyle w:val="AgreementBody"/>
        <w:rPr>
          <w:b/>
          <w:bCs/>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510"/>
      </w:tblGrid>
      <w:tr w:rsidR="004A719C" w:rsidRPr="004A719C" w:rsidTr="00BB42BB">
        <w:tc>
          <w:tcPr>
            <w:tcW w:w="4786" w:type="dxa"/>
          </w:tcPr>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Executed as a deed by</w:t>
            </w:r>
          </w:p>
          <w:p w:rsidR="004A719C" w:rsidRPr="004A719C" w:rsidRDefault="001B6380"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b/>
                <w:bCs/>
                <w:szCs w:val="20"/>
                <w:lang w:val="en-GB"/>
              </w:rPr>
            </w:pPr>
            <w:r>
              <w:rPr>
                <w:rFonts w:eastAsia="Batang" w:cs="Microsoft Sans Serif"/>
                <w:b/>
                <w:bCs/>
                <w:szCs w:val="20"/>
                <w:lang w:val="en-GB"/>
              </w:rPr>
              <w:t>[</w:t>
            </w:r>
            <w:r w:rsidR="00B25D99">
              <w:rPr>
                <w:rFonts w:eastAsia="Batang" w:cs="Microsoft Sans Serif"/>
                <w:b/>
                <w:bCs/>
                <w:szCs w:val="20"/>
                <w:lang w:val="en-GB"/>
              </w:rPr>
              <w:t>Company</w:t>
            </w:r>
            <w:r>
              <w:rPr>
                <w:rFonts w:eastAsia="Batang" w:cs="Microsoft Sans Serif"/>
                <w:b/>
                <w:bCs/>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(Name of witness)</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(Address of witness)</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(Signature of witness)</w:t>
            </w:r>
          </w:p>
        </w:tc>
        <w:tc>
          <w:tcPr>
            <w:tcW w:w="3510" w:type="dxa"/>
          </w:tcPr>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r w:rsidRPr="004A719C">
              <w:rPr>
                <w:rFonts w:eastAsia="Batang" w:cs="Microsoft Sans Serif"/>
                <w:szCs w:val="20"/>
                <w:lang w:val="en-GB"/>
              </w:rPr>
              <w:t>…………………………………</w:t>
            </w: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b/>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p w:rsidR="004A719C" w:rsidRPr="004A719C" w:rsidRDefault="004A719C" w:rsidP="00BB42BB">
            <w:pPr>
              <w:tabs>
                <w:tab w:val="left" w:pos="709"/>
                <w:tab w:val="left" w:pos="1559"/>
                <w:tab w:val="left" w:pos="2268"/>
                <w:tab w:val="left" w:pos="2977"/>
                <w:tab w:val="left" w:pos="3686"/>
                <w:tab w:val="left" w:pos="4394"/>
                <w:tab w:val="left" w:pos="5387"/>
                <w:tab w:val="right" w:pos="8789"/>
              </w:tabs>
              <w:spacing w:before="100" w:after="100"/>
              <w:jc w:val="both"/>
              <w:rPr>
                <w:rFonts w:eastAsia="Batang" w:cs="Microsoft Sans Serif"/>
                <w:szCs w:val="20"/>
                <w:lang w:val="en-GB"/>
              </w:rPr>
            </w:pPr>
          </w:p>
        </w:tc>
      </w:tr>
    </w:tbl>
    <w:p w:rsidR="004A719C" w:rsidRDefault="004A719C">
      <w:pPr>
        <w:spacing w:after="160" w:line="259" w:lineRule="auto"/>
      </w:pPr>
    </w:p>
    <w:p w:rsidR="00F85A7C" w:rsidRDefault="00F85A7C">
      <w:pPr>
        <w:spacing w:after="160" w:line="259" w:lineRule="auto"/>
        <w:rPr>
          <w:b/>
          <w:bCs/>
          <w:caps/>
        </w:rPr>
      </w:pPr>
      <w:r>
        <w:br w:type="page"/>
      </w:r>
    </w:p>
    <w:p w:rsidR="00B56482" w:rsidRPr="003A759E" w:rsidRDefault="00B56482" w:rsidP="005E5453">
      <w:pPr>
        <w:pStyle w:val="APPENDIX"/>
      </w:pPr>
      <w:bookmarkStart w:id="73" w:name="_Toc132210620"/>
      <w:bookmarkStart w:id="74" w:name="_Ref54610888"/>
      <w:bookmarkEnd w:id="73"/>
    </w:p>
    <w:p w:rsidR="00B56482" w:rsidRPr="00464E36" w:rsidRDefault="00B56482" w:rsidP="009C1FF9">
      <w:pPr>
        <w:pStyle w:val="APPENDIX"/>
        <w:numPr>
          <w:ilvl w:val="0"/>
          <w:numId w:val="0"/>
        </w:numPr>
      </w:pPr>
      <w:bookmarkStart w:id="75" w:name="_Toc132210621"/>
      <w:bookmarkEnd w:id="74"/>
      <w:r w:rsidRPr="00464E36">
        <w:t>RESERVED MATTERS</w:t>
      </w:r>
      <w:bookmarkEnd w:id="75"/>
    </w:p>
    <w:p w:rsidR="00B56482" w:rsidRPr="00B56482" w:rsidRDefault="00B56482" w:rsidP="00584D70">
      <w:pPr>
        <w:pStyle w:val="ATC-APX1-L2"/>
      </w:pPr>
      <w:r w:rsidRPr="00B56482">
        <w:t xml:space="preserve">vary in any respect its </w:t>
      </w:r>
      <w:r w:rsidR="004651B8">
        <w:t>Constitutional Documents</w:t>
      </w:r>
      <w:r w:rsidRPr="00B56482">
        <w:t xml:space="preserve"> or the rights attaching to any of its Shares; </w:t>
      </w:r>
    </w:p>
    <w:p w:rsidR="00B56482" w:rsidRDefault="00B56482" w:rsidP="0077230F">
      <w:pPr>
        <w:pStyle w:val="ATC-APX1-L2"/>
      </w:pPr>
      <w:r w:rsidRPr="00B56482">
        <w:t xml:space="preserve">increase the amount of its issued share capital, grant any option or other interest (in the form </w:t>
      </w:r>
      <w:r w:rsidR="00464E36" w:rsidRPr="00B56482">
        <w:t xml:space="preserve">of </w:t>
      </w:r>
      <w:r w:rsidR="00464E36">
        <w:t>convertible</w:t>
      </w:r>
      <w:r w:rsidRPr="00B56482">
        <w:t xml:space="preserve"> securities or in any other form) over or in its share capital, redeem or purchase any of its own shares or effect any other reorganisation of its share capital</w:t>
      </w:r>
      <w:r w:rsidR="002F6747">
        <w:t>,</w:t>
      </w:r>
      <w:r w:rsidRPr="00B56482">
        <w:t xml:space="preserve">; </w:t>
      </w:r>
    </w:p>
    <w:p w:rsidR="0024492F" w:rsidRPr="00B56482" w:rsidRDefault="0024492F" w:rsidP="0024492F">
      <w:pPr>
        <w:pStyle w:val="ATC-APX1-L2"/>
      </w:pPr>
      <w:r w:rsidRPr="0024492F">
        <w:t>the making of any capital expenditure and/or the incurring of any commitments involving capital expenditure</w:t>
      </w:r>
      <w:r w:rsidR="00283E95">
        <w:t>, exceeding in [+] in aggregate;</w:t>
      </w:r>
    </w:p>
    <w:p w:rsidR="00B56482" w:rsidRPr="00B56482" w:rsidRDefault="00B56482" w:rsidP="00584D70">
      <w:pPr>
        <w:pStyle w:val="ATC-APX1-L2"/>
      </w:pPr>
      <w:r w:rsidRPr="00B56482">
        <w:t xml:space="preserve">issue any loan capital or enter into any commitment with any person with respect to the issue of any loan capital; </w:t>
      </w:r>
    </w:p>
    <w:p w:rsidR="00E66228" w:rsidRPr="00E66228" w:rsidRDefault="00B56482" w:rsidP="00E66228">
      <w:pPr>
        <w:pStyle w:val="ATC-APX1-L2"/>
      </w:pPr>
      <w:r w:rsidRPr="00B56482">
        <w:t xml:space="preserve">make any </w:t>
      </w:r>
      <w:r w:rsidR="00E66228">
        <w:t xml:space="preserve">borrowing or provide any loans or </w:t>
      </w:r>
      <w:r w:rsidR="00E66228" w:rsidRPr="00E66228">
        <w:t>g</w:t>
      </w:r>
      <w:r w:rsidR="00E66228">
        <w:t>ive any guarantee, suretyship,</w:t>
      </w:r>
      <w:r w:rsidR="00E66228" w:rsidRPr="00E66228">
        <w:t xml:space="preserve"> indemnity</w:t>
      </w:r>
      <w:r w:rsidR="00E66228">
        <w:t>, encumbrance, charge, pledge, lien or other security</w:t>
      </w:r>
      <w:r w:rsidR="00E66228" w:rsidRPr="00E66228">
        <w:t xml:space="preserve"> to secure the liability of any person or assume the obligations of any person</w:t>
      </w:r>
      <w:r w:rsidR="00E66228">
        <w:t xml:space="preserve"> (including any member of the Group)</w:t>
      </w:r>
      <w:r w:rsidR="00E66228" w:rsidRPr="00E66228">
        <w:t xml:space="preserve">; </w:t>
      </w:r>
    </w:p>
    <w:p w:rsidR="00B56482" w:rsidRPr="00B56482" w:rsidRDefault="00B56482" w:rsidP="00217488">
      <w:pPr>
        <w:pStyle w:val="ATC-APX1-L2"/>
      </w:pPr>
      <w:r w:rsidRPr="00B56482">
        <w:t xml:space="preserve">apply for the listing or trading of any Shares or debt securities on any stock exchange or market; </w:t>
      </w:r>
    </w:p>
    <w:p w:rsidR="00B56482" w:rsidRPr="00B56482" w:rsidRDefault="00B56482" w:rsidP="00E66228">
      <w:pPr>
        <w:pStyle w:val="ATC-APX1-L2"/>
      </w:pPr>
      <w:r w:rsidRPr="00B56482">
        <w:t>pass any resolution for its winding up or present any petition for its administration</w:t>
      </w:r>
      <w:r w:rsidR="002F6747">
        <w:t>, dissolution, liquidation or other proceeding of a similar nature</w:t>
      </w:r>
      <w:r w:rsidRPr="00B56482">
        <w:t xml:space="preserve"> (unless </w:t>
      </w:r>
      <w:r w:rsidR="00E66228">
        <w:t>required by applicable law or otherwise in accordance with this Agreement</w:t>
      </w:r>
      <w:r w:rsidRPr="00B56482">
        <w:t xml:space="preserve">); </w:t>
      </w:r>
    </w:p>
    <w:p w:rsidR="00B56482" w:rsidRDefault="00B56482" w:rsidP="00043A36">
      <w:pPr>
        <w:pStyle w:val="ATC-APX1-L2"/>
      </w:pPr>
      <w:r w:rsidRPr="00B56482">
        <w:t xml:space="preserve">form any Subsidiary, acquire shares in any other company, participate in any </w:t>
      </w:r>
      <w:r w:rsidR="00043A36">
        <w:t>partner</w:t>
      </w:r>
      <w:r w:rsidR="00D3512A">
        <w:t>s</w:t>
      </w:r>
      <w:r w:rsidRPr="00B56482">
        <w:t xml:space="preserve">hip, joint venture (incorporated or not), profit-sharing agreement, technology licence or collaboration; </w:t>
      </w:r>
    </w:p>
    <w:p w:rsidR="002F6747" w:rsidRPr="00B56482" w:rsidRDefault="002F6747" w:rsidP="00043A36">
      <w:pPr>
        <w:pStyle w:val="ATC-APX1-L2"/>
      </w:pPr>
      <w:r>
        <w:t>enter into, amend, vary or otherwise terminate any contract, agreement or arrangement with any Shareholder or the Affiliate of any Shareholder;</w:t>
      </w:r>
    </w:p>
    <w:p w:rsidR="00E66228" w:rsidRPr="00E66228" w:rsidRDefault="00B56482" w:rsidP="00E66228">
      <w:pPr>
        <w:pStyle w:val="ATC-APX1-L2"/>
      </w:pPr>
      <w:r w:rsidRPr="00B56482">
        <w:t>close down any business operation or dispose of or dilute its interest in any of its Subsidiaries for the time being</w:t>
      </w:r>
      <w:r w:rsidR="00E66228">
        <w:t xml:space="preserve">, </w:t>
      </w:r>
      <w:r w:rsidR="00E66228" w:rsidRPr="00E66228">
        <w:t>sell or transf</w:t>
      </w:r>
      <w:r w:rsidR="00E66228">
        <w:t>er all or substantially all of any member of the Group</w:t>
      </w:r>
      <w:r w:rsidR="0077230F">
        <w:t>’</w:t>
      </w:r>
      <w:r w:rsidR="00E66228">
        <w:t>s</w:t>
      </w:r>
      <w:r w:rsidR="00E66228" w:rsidRPr="00E66228">
        <w:t xml:space="preserve"> assets</w:t>
      </w:r>
      <w:r w:rsidR="00E66228">
        <w:t xml:space="preserve"> or </w:t>
      </w:r>
      <w:r w:rsidR="00E66228" w:rsidRPr="00E66228">
        <w:t xml:space="preserve">amalgamate or merge with any other company or business undertaking; </w:t>
      </w:r>
    </w:p>
    <w:p w:rsidR="00B56482" w:rsidRPr="00B56482" w:rsidRDefault="001B6380" w:rsidP="00421516">
      <w:pPr>
        <w:pStyle w:val="ATC-APX1-L2"/>
      </w:pPr>
      <w:r>
        <w:t>[</w:t>
      </w:r>
      <w:r>
        <w:rPr>
          <w:i/>
          <w:iCs/>
        </w:rPr>
        <w:t>insert as appropriate</w:t>
      </w:r>
      <w:r>
        <w:t>]</w:t>
      </w:r>
      <w:r w:rsidR="00E66228">
        <w:t>.</w:t>
      </w:r>
    </w:p>
    <w:p w:rsidR="00283E95" w:rsidRDefault="00B56482" w:rsidP="00F87C07">
      <w:pPr>
        <w:pStyle w:val="AgreementBody"/>
      </w:pPr>
      <w:r w:rsidRPr="00B56482">
        <w:t xml:space="preserve">Each of the Parties shall procure that no Subsidiary takes any action which would constitute a breach of any </w:t>
      </w:r>
      <w:r w:rsidRPr="00F556CF">
        <w:t>provision</w:t>
      </w:r>
      <w:r w:rsidRPr="00B56482">
        <w:t xml:space="preserve"> in this </w:t>
      </w:r>
      <w:r w:rsidR="00F87C07">
        <w:rPr>
          <w:highlight w:val="yellow"/>
        </w:rPr>
        <w:fldChar w:fldCharType="begin"/>
      </w:r>
      <w:r w:rsidR="00F87C07">
        <w:rPr>
          <w:highlight w:val="yellow"/>
        </w:rPr>
        <w:instrText xml:space="preserve"> REF  _Ref54610888 \* Caps \h \n  \* MERGEFORMAT </w:instrText>
      </w:r>
      <w:r w:rsidR="00F87C07">
        <w:rPr>
          <w:highlight w:val="yellow"/>
        </w:rPr>
      </w:r>
      <w:r w:rsidR="00F87C07">
        <w:rPr>
          <w:highlight w:val="yellow"/>
        </w:rPr>
        <w:fldChar w:fldCharType="separate"/>
      </w:r>
      <w:r w:rsidR="00C70774">
        <w:rPr>
          <w:highlight w:val="yellow"/>
          <w:cs/>
        </w:rPr>
        <w:t>‎</w:t>
      </w:r>
      <w:r w:rsidR="00C70774" w:rsidRPr="00C70774">
        <w:t>Schedule 1</w:t>
      </w:r>
      <w:r w:rsidR="00F87C07">
        <w:rPr>
          <w:highlight w:val="yellow"/>
        </w:rPr>
        <w:fldChar w:fldCharType="end"/>
      </w:r>
      <w:r w:rsidR="00F70B28">
        <w:t xml:space="preserve"> </w:t>
      </w:r>
      <w:r w:rsidRPr="00B56482">
        <w:t xml:space="preserve">as if any reference in this </w:t>
      </w:r>
      <w:r w:rsidR="00F87C07">
        <w:fldChar w:fldCharType="begin"/>
      </w:r>
      <w:r w:rsidR="00F87C07">
        <w:instrText xml:space="preserve"> REF  _Ref54610888 \* Caps \h \n  \* MERGEFORMAT </w:instrText>
      </w:r>
      <w:r w:rsidR="00F87C07">
        <w:fldChar w:fldCharType="separate"/>
      </w:r>
      <w:r w:rsidR="00C70774">
        <w:rPr>
          <w:cs/>
        </w:rPr>
        <w:t>‎</w:t>
      </w:r>
      <w:r w:rsidR="00C70774">
        <w:t>Schedule 1</w:t>
      </w:r>
      <w:r w:rsidR="00F87C07">
        <w:fldChar w:fldCharType="end"/>
      </w:r>
      <w:r w:rsidRPr="00B56482">
        <w:t xml:space="preserve"> (express or implied) to the Company were construed as a reference to eac</w:t>
      </w:r>
      <w:r w:rsidR="00283E95">
        <w:t xml:space="preserve">h Subsidiary for the time being. </w:t>
      </w:r>
      <w:r w:rsidR="00283E95">
        <w:br w:type="page"/>
      </w:r>
    </w:p>
    <w:p w:rsidR="003E7C86" w:rsidRPr="00283E95" w:rsidRDefault="003E7C86" w:rsidP="00283E95">
      <w:pPr>
        <w:pStyle w:val="AgreementBody"/>
        <w:rPr>
          <w:b/>
          <w:bCs/>
        </w:rPr>
      </w:pPr>
    </w:p>
    <w:p w:rsidR="009C1FF9" w:rsidRDefault="00283E95" w:rsidP="009C1FF9">
      <w:pPr>
        <w:pStyle w:val="APPENDIX"/>
      </w:pPr>
      <w:bookmarkStart w:id="76" w:name="_Ref111804823"/>
      <w:r>
        <w:t xml:space="preserve"> </w:t>
      </w:r>
      <w:r w:rsidR="003E7C86">
        <w:t xml:space="preserve"> </w:t>
      </w:r>
      <w:bookmarkStart w:id="77" w:name="_Toc132210622"/>
      <w:bookmarkEnd w:id="76"/>
      <w:bookmarkEnd w:id="77"/>
    </w:p>
    <w:p w:rsidR="003E7C86" w:rsidRDefault="003E7C86" w:rsidP="009C1FF9">
      <w:pPr>
        <w:pStyle w:val="APPENDIX"/>
        <w:numPr>
          <w:ilvl w:val="0"/>
          <w:numId w:val="0"/>
        </w:numPr>
      </w:pPr>
      <w:bookmarkStart w:id="78" w:name="_Toc132210623"/>
      <w:r w:rsidRPr="009C1FF9">
        <w:t>DEED</w:t>
      </w:r>
      <w:r>
        <w:t xml:space="preserve"> OF ADHERENCE</w:t>
      </w:r>
      <w:bookmarkEnd w:id="78"/>
      <w:r>
        <w:t xml:space="preserve"> </w:t>
      </w:r>
    </w:p>
    <w:p w:rsidR="003E7C86" w:rsidRDefault="003E7C86"/>
    <w:p w:rsidR="00BC4491" w:rsidRPr="00BC4491" w:rsidRDefault="00BC4491" w:rsidP="000722E2">
      <w:pPr>
        <w:pStyle w:val="AgreementBody"/>
      </w:pPr>
      <w:r>
        <w:rPr>
          <w:b/>
          <w:bCs/>
        </w:rPr>
        <w:t xml:space="preserve">DATE:                                           </w:t>
      </w:r>
      <w:r>
        <w:t>(the “</w:t>
      </w:r>
      <w:r>
        <w:rPr>
          <w:b/>
          <w:bCs/>
        </w:rPr>
        <w:t>Effective Date</w:t>
      </w:r>
      <w:r>
        <w:t>”)</w:t>
      </w:r>
    </w:p>
    <w:p w:rsidR="003E7C86" w:rsidRPr="000722E2" w:rsidRDefault="003E7C86" w:rsidP="000722E2">
      <w:pPr>
        <w:pStyle w:val="AgreementBody"/>
        <w:rPr>
          <w:b/>
          <w:bCs/>
        </w:rPr>
      </w:pPr>
      <w:r w:rsidRPr="000722E2">
        <w:rPr>
          <w:b/>
          <w:bCs/>
        </w:rPr>
        <w:t>BETWEEN:</w:t>
      </w:r>
    </w:p>
    <w:p w:rsidR="003E7C86" w:rsidRPr="0050196D" w:rsidRDefault="003E7C86" w:rsidP="003E7C86">
      <w:pPr>
        <w:pStyle w:val="CMSANParties"/>
        <w:numPr>
          <w:ilvl w:val="0"/>
          <w:numId w:val="0"/>
        </w:numPr>
        <w:ind w:left="851" w:hanging="851"/>
        <w:rPr>
          <w:rFonts w:ascii="Microsoft Sans Serif" w:hAnsi="Microsoft Sans Serif" w:cs="Microsoft Sans Serif"/>
          <w:sz w:val="20"/>
          <w:szCs w:val="20"/>
        </w:rPr>
      </w:pPr>
      <w:r w:rsidRPr="0050196D">
        <w:rPr>
          <w:rFonts w:ascii="Microsoft Sans Serif" w:hAnsi="Microsoft Sans Serif" w:cs="Microsoft Sans Serif"/>
          <w:sz w:val="20"/>
          <w:szCs w:val="20"/>
        </w:rPr>
        <w:fldChar w:fldCharType="begin"/>
      </w:r>
      <w:r w:rsidRPr="0050196D">
        <w:rPr>
          <w:rFonts w:ascii="Microsoft Sans Serif" w:hAnsi="Microsoft Sans Serif" w:cs="Microsoft Sans Serif"/>
          <w:sz w:val="20"/>
          <w:szCs w:val="20"/>
        </w:rPr>
        <w:instrText xml:space="preserve"> LISTNUM  parties \l 1 \s 1 </w:instrText>
      </w:r>
      <w:r w:rsidRPr="0050196D">
        <w:rPr>
          <w:rFonts w:ascii="Microsoft Sans Serif" w:hAnsi="Microsoft Sans Serif" w:cs="Microsoft Sans Serif"/>
          <w:sz w:val="20"/>
          <w:szCs w:val="20"/>
        </w:rPr>
        <w:fldChar w:fldCharType="end">
          <w:numberingChange w:id="79" w:author="Richard Catling" w:date="2022-08-22T10:29:00Z" w:original="(1)"/>
        </w:fldChar>
      </w:r>
      <w:r w:rsidRPr="0050196D">
        <w:rPr>
          <w:rFonts w:ascii="Microsoft Sans Serif" w:hAnsi="Microsoft Sans Serif" w:cs="Microsoft Sans Serif"/>
          <w:sz w:val="20"/>
          <w:szCs w:val="20"/>
        </w:rPr>
        <w:tab/>
        <w:t>[</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[(registered in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with number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whose registered office is at] [of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xml:space="preserve">]] (the </w:t>
      </w:r>
      <w:r w:rsidR="0077230F">
        <w:rPr>
          <w:rFonts w:ascii="Microsoft Sans Serif" w:hAnsi="Microsoft Sans Serif" w:cs="Microsoft Sans Serif"/>
          <w:sz w:val="20"/>
          <w:szCs w:val="20"/>
        </w:rPr>
        <w:t>“</w:t>
      </w:r>
      <w:r w:rsidRPr="0050196D">
        <w:rPr>
          <w:rFonts w:ascii="Microsoft Sans Serif" w:hAnsi="Microsoft Sans Serif" w:cs="Microsoft Sans Serif"/>
          <w:b/>
          <w:sz w:val="20"/>
          <w:szCs w:val="20"/>
        </w:rPr>
        <w:t>Transferor</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w:t>
      </w:r>
    </w:p>
    <w:p w:rsidR="003E7C86" w:rsidRDefault="003E7C86" w:rsidP="003E7C86">
      <w:pPr>
        <w:pStyle w:val="CMSANParties"/>
        <w:rPr>
          <w:rFonts w:ascii="Microsoft Sans Serif" w:hAnsi="Microsoft Sans Serif" w:cs="Microsoft Sans Serif"/>
          <w:sz w:val="20"/>
          <w:szCs w:val="20"/>
        </w:rPr>
      </w:pPr>
      <w:r w:rsidRPr="0050196D">
        <w:rPr>
          <w:rFonts w:ascii="Microsoft Sans Serif" w:hAnsi="Microsoft Sans Serif" w:cs="Microsoft Sans Serif"/>
          <w:sz w:val="20"/>
          <w:szCs w:val="20"/>
        </w:rPr>
        <w:t>[</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[(registered in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with number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whose registered office is at] [of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xml:space="preserve">]] (the </w:t>
      </w:r>
      <w:r w:rsidR="0077230F">
        <w:rPr>
          <w:rFonts w:ascii="Microsoft Sans Serif" w:hAnsi="Microsoft Sans Serif" w:cs="Microsoft Sans Serif"/>
          <w:sz w:val="20"/>
          <w:szCs w:val="20"/>
        </w:rPr>
        <w:t>“</w:t>
      </w:r>
      <w:r>
        <w:rPr>
          <w:rFonts w:ascii="Microsoft Sans Serif" w:hAnsi="Microsoft Sans Serif" w:cs="Microsoft Sans Serif"/>
          <w:b/>
          <w:sz w:val="20"/>
          <w:szCs w:val="20"/>
        </w:rPr>
        <w:t>New Shareholder</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w:t>
      </w:r>
    </w:p>
    <w:p w:rsidR="003E7C86" w:rsidRPr="0050196D" w:rsidRDefault="003E7C86" w:rsidP="003E7C86">
      <w:pPr>
        <w:pStyle w:val="CMSANParties"/>
        <w:rPr>
          <w:rFonts w:ascii="Microsoft Sans Serif" w:hAnsi="Microsoft Sans Serif" w:cs="Microsoft Sans Serif"/>
          <w:sz w:val="20"/>
          <w:szCs w:val="20"/>
        </w:rPr>
      </w:pPr>
      <w:r w:rsidRPr="0050196D">
        <w:rPr>
          <w:rFonts w:ascii="Microsoft Sans Serif" w:hAnsi="Microsoft Sans Serif" w:cs="Microsoft Sans Serif"/>
          <w:sz w:val="20"/>
          <w:szCs w:val="20"/>
        </w:rPr>
        <w:t>[</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[(registered in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with number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whose registered office is at] [of [</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 xml:space="preserve">]] </w:t>
      </w:r>
      <w:r>
        <w:rPr>
          <w:rFonts w:ascii="Microsoft Sans Serif" w:hAnsi="Microsoft Sans Serif" w:cs="Microsoft Sans Serif"/>
          <w:sz w:val="20"/>
          <w:szCs w:val="20"/>
        </w:rPr>
        <w:t xml:space="preserve">(the </w:t>
      </w:r>
      <w:r w:rsidR="0077230F">
        <w:rPr>
          <w:rFonts w:ascii="Microsoft Sans Serif" w:hAnsi="Microsoft Sans Serif" w:cs="Microsoft Sans Serif"/>
          <w:sz w:val="20"/>
          <w:szCs w:val="20"/>
        </w:rPr>
        <w:t>“</w:t>
      </w:r>
      <w:r>
        <w:rPr>
          <w:rFonts w:ascii="Microsoft Sans Serif" w:hAnsi="Microsoft Sans Serif" w:cs="Microsoft Sans Serif"/>
          <w:b/>
          <w:bCs/>
          <w:sz w:val="20"/>
          <w:szCs w:val="20"/>
        </w:rPr>
        <w:t>Continuing Shareholder</w:t>
      </w:r>
      <w:r w:rsidR="0077230F">
        <w:rPr>
          <w:rFonts w:ascii="Microsoft Sans Serif" w:hAnsi="Microsoft Sans Serif" w:cs="Microsoft Sans Serif"/>
          <w:sz w:val="20"/>
          <w:szCs w:val="20"/>
        </w:rPr>
        <w:t>”</w:t>
      </w:r>
      <w:r>
        <w:rPr>
          <w:rFonts w:ascii="Microsoft Sans Serif" w:hAnsi="Microsoft Sans Serif" w:cs="Microsoft Sans Serif"/>
          <w:sz w:val="20"/>
          <w:szCs w:val="20"/>
        </w:rPr>
        <w:t>);</w:t>
      </w:r>
      <w:r w:rsidRPr="0050196D">
        <w:rPr>
          <w:rFonts w:ascii="Microsoft Sans Serif" w:hAnsi="Microsoft Sans Serif" w:cs="Microsoft Sans Serif"/>
          <w:sz w:val="20"/>
          <w:szCs w:val="20"/>
        </w:rPr>
        <w:t xml:space="preserve"> and</w:t>
      </w:r>
    </w:p>
    <w:p w:rsidR="003E7C86" w:rsidRDefault="003E7C86" w:rsidP="003E7C86">
      <w:pPr>
        <w:pStyle w:val="CMSANParties"/>
        <w:rPr>
          <w:rFonts w:ascii="Microsoft Sans Serif" w:hAnsi="Microsoft Sans Serif" w:cs="Microsoft Sans Serif"/>
          <w:sz w:val="20"/>
          <w:szCs w:val="20"/>
        </w:rPr>
      </w:pPr>
      <w:r w:rsidRPr="003E7C86">
        <w:rPr>
          <w:rFonts w:ascii="Microsoft Sans Serif" w:hAnsi="Microsoft Sans Serif" w:cs="Microsoft Sans Serif"/>
          <w:bCs/>
          <w:sz w:val="20"/>
          <w:szCs w:val="20"/>
        </w:rPr>
        <w:t>[</w:t>
      </w:r>
      <w:r w:rsidR="0077230F">
        <w:rPr>
          <w:rFonts w:ascii="Microsoft Sans Serif" w:hAnsi="Microsoft Sans Serif" w:cs="Microsoft Sans Serif"/>
          <w:bCs/>
          <w:sz w:val="20"/>
          <w:szCs w:val="20"/>
        </w:rPr>
        <w:t>+</w:t>
      </w:r>
      <w:r w:rsidRPr="003E7C86">
        <w:rPr>
          <w:rFonts w:ascii="Microsoft Sans Serif" w:hAnsi="Microsoft Sans Serif" w:cs="Microsoft Sans Serif"/>
          <w:bCs/>
          <w:sz w:val="20"/>
          <w:szCs w:val="20"/>
        </w:rPr>
        <w:t>] [(registered in [</w:t>
      </w:r>
      <w:r w:rsidR="0077230F">
        <w:rPr>
          <w:rFonts w:ascii="Microsoft Sans Serif" w:hAnsi="Microsoft Sans Serif" w:cs="Microsoft Sans Serif"/>
          <w:bCs/>
          <w:sz w:val="20"/>
          <w:szCs w:val="20"/>
        </w:rPr>
        <w:t>+</w:t>
      </w:r>
      <w:r w:rsidRPr="003E7C86">
        <w:rPr>
          <w:rFonts w:ascii="Microsoft Sans Serif" w:hAnsi="Microsoft Sans Serif" w:cs="Microsoft Sans Serif"/>
          <w:bCs/>
          <w:sz w:val="20"/>
          <w:szCs w:val="20"/>
        </w:rPr>
        <w:t>] with number [</w:t>
      </w:r>
      <w:r w:rsidR="0077230F">
        <w:rPr>
          <w:rFonts w:ascii="Microsoft Sans Serif" w:hAnsi="Microsoft Sans Serif" w:cs="Microsoft Sans Serif"/>
          <w:bCs/>
          <w:sz w:val="20"/>
          <w:szCs w:val="20"/>
        </w:rPr>
        <w:t>+</w:t>
      </w:r>
      <w:r w:rsidRPr="003E7C86">
        <w:rPr>
          <w:rFonts w:ascii="Microsoft Sans Serif" w:hAnsi="Microsoft Sans Serif" w:cs="Microsoft Sans Serif"/>
          <w:bCs/>
          <w:sz w:val="20"/>
          <w:szCs w:val="20"/>
        </w:rPr>
        <w:t>]) whose registered office is at] [of [</w:t>
      </w:r>
      <w:r w:rsidR="0077230F">
        <w:rPr>
          <w:rFonts w:ascii="Microsoft Sans Serif" w:hAnsi="Microsoft Sans Serif" w:cs="Microsoft Sans Serif"/>
          <w:bCs/>
          <w:sz w:val="20"/>
          <w:szCs w:val="20"/>
        </w:rPr>
        <w:t>+</w:t>
      </w:r>
      <w:r w:rsidRPr="003E7C86">
        <w:rPr>
          <w:rFonts w:ascii="Microsoft Sans Serif" w:hAnsi="Microsoft Sans Serif" w:cs="Microsoft Sans Serif"/>
          <w:bCs/>
          <w:sz w:val="20"/>
          <w:szCs w:val="20"/>
        </w:rPr>
        <w:t xml:space="preserve">]] </w:t>
      </w:r>
      <w:r>
        <w:rPr>
          <w:rFonts w:ascii="Microsoft Sans Serif" w:hAnsi="Microsoft Sans Serif" w:cs="Microsoft Sans Serif"/>
          <w:bCs/>
          <w:sz w:val="20"/>
          <w:szCs w:val="20"/>
        </w:rPr>
        <w:t xml:space="preserve"> (the </w:t>
      </w:r>
      <w:r w:rsidR="0077230F">
        <w:rPr>
          <w:rFonts w:ascii="Microsoft Sans Serif" w:hAnsi="Microsoft Sans Serif" w:cs="Microsoft Sans Serif"/>
          <w:bCs/>
          <w:sz w:val="20"/>
          <w:szCs w:val="20"/>
        </w:rPr>
        <w:t>“</w:t>
      </w:r>
      <w:r>
        <w:rPr>
          <w:rFonts w:ascii="Microsoft Sans Serif" w:hAnsi="Microsoft Sans Serif" w:cs="Microsoft Sans Serif"/>
          <w:b/>
          <w:sz w:val="20"/>
          <w:szCs w:val="20"/>
        </w:rPr>
        <w:t>Company</w:t>
      </w:r>
      <w:r w:rsidR="0077230F">
        <w:rPr>
          <w:rFonts w:ascii="Microsoft Sans Serif" w:hAnsi="Microsoft Sans Serif" w:cs="Microsoft Sans Serif"/>
          <w:sz w:val="20"/>
          <w:szCs w:val="20"/>
        </w:rPr>
        <w:t>”</w:t>
      </w:r>
      <w:r w:rsidRPr="0050196D">
        <w:rPr>
          <w:rFonts w:ascii="Microsoft Sans Serif" w:hAnsi="Microsoft Sans Serif" w:cs="Microsoft Sans Serif"/>
          <w:sz w:val="20"/>
          <w:szCs w:val="20"/>
        </w:rPr>
        <w:t>).</w:t>
      </w:r>
    </w:p>
    <w:p w:rsidR="000722E2" w:rsidRPr="0050196D" w:rsidRDefault="000722E2" w:rsidP="000722E2">
      <w:pPr>
        <w:pStyle w:val="CMSANParties"/>
        <w:numPr>
          <w:ilvl w:val="0"/>
          <w:numId w:val="0"/>
        </w:numPr>
        <w:ind w:left="851"/>
        <w:rPr>
          <w:rFonts w:ascii="Microsoft Sans Serif" w:hAnsi="Microsoft Sans Serif" w:cs="Microsoft Sans Serif"/>
          <w:sz w:val="20"/>
          <w:szCs w:val="20"/>
        </w:rPr>
      </w:pPr>
    </w:p>
    <w:p w:rsidR="003E7C86" w:rsidRPr="000722E2" w:rsidRDefault="003E7C86" w:rsidP="000722E2">
      <w:pPr>
        <w:pStyle w:val="AgreementBody"/>
        <w:rPr>
          <w:b/>
          <w:bCs/>
        </w:rPr>
      </w:pPr>
      <w:r w:rsidRPr="000722E2">
        <w:rPr>
          <w:b/>
          <w:bCs/>
        </w:rPr>
        <w:t>RECITALS:</w:t>
      </w:r>
    </w:p>
    <w:p w:rsidR="003E7C86" w:rsidRPr="000722E2" w:rsidRDefault="003E7C86" w:rsidP="000722E2">
      <w:pPr>
        <w:pStyle w:val="AgreementBody"/>
        <w:rPr>
          <w:b/>
          <w:bCs/>
        </w:rPr>
      </w:pPr>
      <w:r w:rsidRPr="000722E2">
        <w:rPr>
          <w:b/>
          <w:bCs/>
        </w:rPr>
        <w:t>BACKGROUND</w:t>
      </w:r>
    </w:p>
    <w:p w:rsidR="003E7C86" w:rsidRPr="00683EC9" w:rsidRDefault="003E7C86" w:rsidP="000722E2">
      <w:pPr>
        <w:pStyle w:val="ATC-APX-Recitals"/>
        <w:numPr>
          <w:ilvl w:val="0"/>
          <w:numId w:val="17"/>
        </w:numPr>
      </w:pPr>
      <w:r>
        <w:t xml:space="preserve">This deed is </w:t>
      </w:r>
      <w:r w:rsidRPr="00683EC9">
        <w:t>entered into under claus</w:t>
      </w:r>
      <w:r>
        <w:t xml:space="preserve">e </w:t>
      </w:r>
      <w:r w:rsidR="0093427E">
        <w:t>[</w:t>
      </w:r>
      <w:r w:rsidR="007E395C">
        <w:t>+</w:t>
      </w:r>
      <w:r w:rsidR="0093427E">
        <w:t xml:space="preserve">] </w:t>
      </w:r>
      <w:r w:rsidRPr="00683EC9">
        <w:t>of an agreement dated [DATE], made between the Transferor</w:t>
      </w:r>
      <w:r>
        <w:t>, the Continuing Shareholders and the Company</w:t>
      </w:r>
      <w:r w:rsidRPr="00683EC9">
        <w:t xml:space="preserve"> setting out the terms for operating the</w:t>
      </w:r>
      <w:r>
        <w:t xml:space="preserve"> Company</w:t>
      </w:r>
      <w:r w:rsidRPr="00683EC9">
        <w:t>, as amended from time to time (</w:t>
      </w:r>
      <w:r w:rsidR="0077230F">
        <w:t>“</w:t>
      </w:r>
      <w:r w:rsidRPr="000722E2">
        <w:rPr>
          <w:b/>
          <w:bCs/>
        </w:rPr>
        <w:t>Shareholders</w:t>
      </w:r>
      <w:r w:rsidR="0077230F" w:rsidRPr="000722E2">
        <w:rPr>
          <w:b/>
          <w:bCs/>
        </w:rPr>
        <w:t>’</w:t>
      </w:r>
      <w:r w:rsidRPr="00683EC9">
        <w:t xml:space="preserve"> </w:t>
      </w:r>
      <w:r w:rsidRPr="000722E2">
        <w:rPr>
          <w:b/>
          <w:bCs/>
        </w:rPr>
        <w:t>Agreement</w:t>
      </w:r>
      <w:r w:rsidR="0077230F">
        <w:t>”</w:t>
      </w:r>
      <w:r w:rsidRPr="00683EC9">
        <w:t>).</w:t>
      </w:r>
    </w:p>
    <w:p w:rsidR="003E7C86" w:rsidRPr="00683EC9" w:rsidRDefault="003E7C86" w:rsidP="000722E2">
      <w:pPr>
        <w:pStyle w:val="ATC-APX-Recitals"/>
      </w:pPr>
      <w:r>
        <w:t xml:space="preserve">By a </w:t>
      </w:r>
      <w:r w:rsidRPr="00683EC9">
        <w:t xml:space="preserve">transfer </w:t>
      </w:r>
      <w:r>
        <w:t>Shares in the capital of the Company</w:t>
      </w:r>
      <w:r w:rsidR="0077230F">
        <w:t xml:space="preserve"> dated [DATE], </w:t>
      </w:r>
      <w:r w:rsidRPr="00683EC9">
        <w:t xml:space="preserve">the Transferor transferred to the New Shareholder </w:t>
      </w:r>
      <w:r>
        <w:t xml:space="preserve">[NUMBER] Shares each in the capital of the </w:t>
      </w:r>
      <w:r w:rsidRPr="00683EC9">
        <w:t>C</w:t>
      </w:r>
      <w:r>
        <w:t>ompany</w:t>
      </w:r>
      <w:r w:rsidRPr="00683EC9">
        <w:t>.</w:t>
      </w:r>
    </w:p>
    <w:p w:rsidR="003E7C86" w:rsidRPr="000722E2" w:rsidRDefault="003E7C86" w:rsidP="000722E2">
      <w:pPr>
        <w:pStyle w:val="AgreementBody"/>
        <w:rPr>
          <w:b/>
          <w:bCs/>
        </w:rPr>
      </w:pPr>
      <w:r w:rsidRPr="000722E2">
        <w:rPr>
          <w:b/>
          <w:bCs/>
        </w:rPr>
        <w:t>AGREED TERMS</w:t>
      </w:r>
    </w:p>
    <w:p w:rsidR="003E7C86" w:rsidRPr="00683EC9" w:rsidRDefault="003E7C86" w:rsidP="000722E2">
      <w:pPr>
        <w:pStyle w:val="ATC-APX1-L2"/>
        <w:numPr>
          <w:ilvl w:val="1"/>
          <w:numId w:val="18"/>
        </w:numPr>
      </w:pPr>
      <w:r w:rsidRPr="00683EC9">
        <w:t xml:space="preserve">Words and expressions used in this deed shall, unless the context expressly requires otherwise, have the meaning given to them in the </w:t>
      </w:r>
      <w:r>
        <w:t>Shareholders</w:t>
      </w:r>
      <w:r w:rsidR="0077230F">
        <w:t>’</w:t>
      </w:r>
      <w:r w:rsidRPr="00683EC9">
        <w:t xml:space="preserve"> Agreement. </w:t>
      </w:r>
    </w:p>
    <w:p w:rsidR="003E7C86" w:rsidRPr="00683EC9" w:rsidRDefault="003E7C86" w:rsidP="000722E2">
      <w:pPr>
        <w:pStyle w:val="ATC-APX1-L2"/>
      </w:pPr>
      <w:r w:rsidRPr="00683EC9">
        <w:t xml:space="preserve">The New Shareholder confirms that it has been supplied with a copy of the </w:t>
      </w:r>
      <w:r>
        <w:t>Shareholders</w:t>
      </w:r>
      <w:r w:rsidR="0077230F">
        <w:t>’</w:t>
      </w:r>
      <w:r w:rsidRPr="00683EC9">
        <w:t xml:space="preserve"> Agreement. The New Shareholder and each of the </w:t>
      </w:r>
      <w:r>
        <w:t xml:space="preserve">Company and the </w:t>
      </w:r>
      <w:r w:rsidRPr="00683EC9">
        <w:t>Continuing Shareholder</w:t>
      </w:r>
      <w:r>
        <w:t>s</w:t>
      </w:r>
      <w:r w:rsidRPr="00683EC9">
        <w:t xml:space="preserve"> undertake with each other that, from the Effective D</w:t>
      </w:r>
      <w:r>
        <w:t xml:space="preserve">ate, the New Shareholder shall </w:t>
      </w:r>
      <w:r w:rsidRPr="00683EC9">
        <w:t xml:space="preserve">assume all of the rights of the Transferor under the </w:t>
      </w:r>
      <w:r>
        <w:t>Shareholders</w:t>
      </w:r>
      <w:r w:rsidR="0077230F">
        <w:t>’</w:t>
      </w:r>
      <w:r>
        <w:t xml:space="preserve"> Agreement</w:t>
      </w:r>
      <w:r w:rsidRPr="00683EC9">
        <w:t xml:space="preserve"> and shall observe, perform and be bound by the provisions of the </w:t>
      </w:r>
      <w:r>
        <w:t>Shareholders</w:t>
      </w:r>
      <w:r w:rsidR="0077230F">
        <w:t>’</w:t>
      </w:r>
      <w:r>
        <w:t xml:space="preserve"> Agreement</w:t>
      </w:r>
      <w:r w:rsidRPr="00683EC9">
        <w:t xml:space="preserve"> that contain obligations on the Transferor as though the New Shareholder was an original party to the </w:t>
      </w:r>
      <w:r>
        <w:t>Shareholders</w:t>
      </w:r>
      <w:r w:rsidR="0077230F">
        <w:t>’</w:t>
      </w:r>
      <w:r>
        <w:t xml:space="preserve"> Agreement</w:t>
      </w:r>
      <w:r w:rsidRPr="00683EC9">
        <w:t>.</w:t>
      </w:r>
    </w:p>
    <w:p w:rsidR="003E7C86" w:rsidRPr="00683EC9" w:rsidRDefault="003E7C86" w:rsidP="000722E2">
      <w:pPr>
        <w:pStyle w:val="ATC-APX1-L2"/>
      </w:pPr>
      <w:r w:rsidRPr="00683EC9">
        <w:t xml:space="preserve">Nothing in this deed shall release the Transferor from any liability in respect of any obligations under the </w:t>
      </w:r>
      <w:r>
        <w:t>Shareholders</w:t>
      </w:r>
      <w:r w:rsidR="0077230F">
        <w:t>’</w:t>
      </w:r>
      <w:r>
        <w:t xml:space="preserve"> Agreement</w:t>
      </w:r>
      <w:r w:rsidRPr="00683EC9">
        <w:t xml:space="preserve"> due to be performed prior to the Effective</w:t>
      </w:r>
      <w:r>
        <w:t xml:space="preserve"> Date</w:t>
      </w:r>
      <w:r w:rsidRPr="00683EC9">
        <w:t>.</w:t>
      </w:r>
    </w:p>
    <w:p w:rsidR="003E7C86" w:rsidRPr="00683EC9" w:rsidRDefault="003E7C86" w:rsidP="000722E2">
      <w:pPr>
        <w:pStyle w:val="ATC-APX1-L2"/>
      </w:pPr>
      <w:r w:rsidRPr="00683EC9">
        <w:t>This deed may be executed in any number of counterparts, each of which when executed and delivered shall constitute a duplicate original, but all the counterparts shall together constitute the one agreement.</w:t>
      </w:r>
    </w:p>
    <w:p w:rsidR="003E7C86" w:rsidRPr="00683EC9" w:rsidRDefault="003E7C86" w:rsidP="000722E2">
      <w:pPr>
        <w:pStyle w:val="ATC-APX1-L2"/>
      </w:pPr>
      <w:r w:rsidRPr="00683EC9">
        <w:t xml:space="preserve">This deed and any dispute or claim arising out of or in connection with it or its subject matter </w:t>
      </w:r>
      <w:r w:rsidR="0093427E">
        <w:t>Clause [</w:t>
      </w:r>
      <w:r w:rsidR="007E395C">
        <w:t>21</w:t>
      </w:r>
      <w:r w:rsidR="0093427E">
        <w:t>]</w:t>
      </w:r>
      <w:r>
        <w:t xml:space="preserve"> of the Shareholders</w:t>
      </w:r>
      <w:r w:rsidR="0077230F">
        <w:t>’</w:t>
      </w:r>
      <w:r>
        <w:t xml:space="preserve"> Agreement shall apply to this deed.</w:t>
      </w:r>
    </w:p>
    <w:p w:rsidR="003E7C86" w:rsidRPr="0050196D" w:rsidRDefault="003E7C86" w:rsidP="000722E2">
      <w:pPr>
        <w:pStyle w:val="AgreementBody"/>
        <w:rPr>
          <w:b/>
        </w:rPr>
      </w:pPr>
      <w:r w:rsidRPr="00683EC9">
        <w:t>This document has been executed as a deed and is delivered and takes effect on the date stated at the beginning of it.</w:t>
      </w:r>
    </w:p>
    <w:sectPr w:rsidR="003E7C86" w:rsidRPr="005019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81D" w:rsidRDefault="0031381D" w:rsidP="000441A8">
      <w:r>
        <w:separator/>
      </w:r>
    </w:p>
  </w:endnote>
  <w:endnote w:type="continuationSeparator" w:id="0">
    <w:p w:rsidR="0031381D" w:rsidRDefault="0031381D" w:rsidP="00044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Arabic-Regular">
    <w:panose1 w:val="00000000000000000000"/>
    <w:charset w:val="B2"/>
    <w:family w:val="roman"/>
    <w:notTrueType/>
    <w:pitch w:val="variable"/>
    <w:sig w:usb0="8000202F" w:usb1="8000A04A" w:usb2="00000008" w:usb3="00000000" w:csb0="00000041" w:csb1="00000000"/>
  </w:font>
  <w:font w:name="Microsoft JhengHei">
    <w:panose1 w:val="020B0604030504040204"/>
    <w:charset w:val="88"/>
    <w:family w:val="swiss"/>
    <w:pitch w:val="variable"/>
    <w:sig w:usb0="00000087" w:usb1="288F4000" w:usb2="00000016" w:usb3="00000000" w:csb0="00100009"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28009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wiss"/>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324315"/>
      <w:docPartObj>
        <w:docPartGallery w:val="Page Numbers (Bottom of Page)"/>
        <w:docPartUnique/>
      </w:docPartObj>
    </w:sdtPr>
    <w:sdtEndPr>
      <w:rPr>
        <w:noProof/>
      </w:rPr>
    </w:sdtEndPr>
    <w:sdtContent>
      <w:p w:rsidR="0099004F" w:rsidRPr="008E7CEE" w:rsidRDefault="0099004F" w:rsidP="0099004F">
        <w:pPr>
          <w:jc w:val="both"/>
          <w:rPr>
            <w:rFonts w:cs="Microsoft Sans Serif"/>
            <w:sz w:val="12"/>
            <w:szCs w:val="12"/>
          </w:rPr>
        </w:pPr>
        <w:r w:rsidRPr="008E7CEE">
          <w:rPr>
            <w:rFonts w:cs="Microsoft Sans Serif"/>
            <w:sz w:val="12"/>
            <w:szCs w:val="12"/>
          </w:rPr>
          <w:t>“ YOU ACKNOWLEDGE AND AGREE THAT THESE ARE GENERIC TEMPLATES AND SPECIFIC ADVICE SHOULD BE SOUGHT FROM ITS AUTHORS AS TO THEIR ENFORCEABILITY. NEITHER THE MINISTRY OF ECONOMY NOR AL TAMIMI &amp; COMPANY LIMITED NOR ANY OF ITS PARTNERS, CONSULTANTS, EMPLOYEES, AGENTS OR REPRESENTATIVES SHALL HAVE ANY LIABILITY TOWARDS YOU OR ANY OTHER PERSON RESULTING FROM YOUR RELIANCE ON THE TEMPLATE AGREEMENTS. ALL COPYRIGHTS AND OTHER INTELLECTUAL PROPERTY RIGHTS RELATING TO THE TEMPLATE AGREEMENTS ARE AND AT ALL TIMES BELONG TO AL TAMIMI &amp; COMPANY LIMITED &amp; THE MINISTRY OF ECONOMY.”</w:t>
        </w:r>
      </w:p>
      <w:p w:rsidR="003E7731" w:rsidRDefault="003E7731">
        <w:pPr>
          <w:pStyle w:val="Footer"/>
          <w:jc w:val="center"/>
        </w:pPr>
        <w:r>
          <w:fldChar w:fldCharType="begin"/>
        </w:r>
        <w:r>
          <w:instrText xml:space="preserve"> PAGE   \* MERGEFORMAT </w:instrText>
        </w:r>
        <w:r>
          <w:fldChar w:fldCharType="separate"/>
        </w:r>
        <w:r w:rsidR="00D114ED">
          <w:rPr>
            <w:noProof/>
          </w:rPr>
          <w:t>1</w:t>
        </w:r>
        <w:r>
          <w:rPr>
            <w:noProof/>
          </w:rPr>
          <w:fldChar w:fldCharType="end"/>
        </w:r>
      </w:p>
    </w:sdtContent>
  </w:sdt>
  <w:p w:rsidR="003E7731" w:rsidRDefault="003E7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81D" w:rsidRDefault="0031381D" w:rsidP="000441A8">
      <w:r>
        <w:separator/>
      </w:r>
    </w:p>
  </w:footnote>
  <w:footnote w:type="continuationSeparator" w:id="0">
    <w:p w:rsidR="0031381D" w:rsidRDefault="0031381D" w:rsidP="000441A8">
      <w:r>
        <w:continuationSeparator/>
      </w:r>
    </w:p>
  </w:footnote>
  <w:footnote w:id="1">
    <w:p w:rsidR="00080D7D" w:rsidRPr="00080D7D" w:rsidRDefault="00080D7D">
      <w:pPr>
        <w:pStyle w:val="FootnoteText"/>
      </w:pPr>
      <w:r>
        <w:rPr>
          <w:rStyle w:val="FootnoteReference"/>
        </w:rPr>
        <w:footnoteRef/>
      </w:r>
      <w:r>
        <w:t xml:space="preserve"> Drafting note: there are a number of options that could be considered in relation to the transfer of shares by shareholders, including rights of first refusal, rights of first offer, tag and drag along rights.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D93" w:rsidRDefault="008B3D93" w:rsidP="008B3D93">
    <w:pPr>
      <w:pStyle w:val="HeaderCountryList"/>
    </w:pPr>
    <w:r w:rsidRPr="00F35FE8">
      <w:t xml:space="preserve">Bahrain  </w:t>
    </w:r>
    <w:r w:rsidRPr="00F35FE8">
      <w:sym w:font="Wingdings" w:char="F0A7"/>
    </w:r>
    <w:r w:rsidRPr="00F35FE8">
      <w:t xml:space="preserve">  Egypt  </w:t>
    </w:r>
    <w:r w:rsidRPr="00F35FE8">
      <w:sym w:font="Wingdings" w:char="F0A7"/>
    </w:r>
    <w:r w:rsidRPr="00F35FE8">
      <w:t xml:space="preserve">  Iraq  </w:t>
    </w:r>
    <w:r w:rsidRPr="00F35FE8">
      <w:sym w:font="Wingdings" w:char="F0A7"/>
    </w:r>
    <w:r w:rsidRPr="00F35FE8">
      <w:t xml:space="preserve">  Jordan  </w:t>
    </w:r>
    <w:r w:rsidRPr="00F35FE8">
      <w:sym w:font="Wingdings" w:char="F0A7"/>
    </w:r>
    <w:r w:rsidRPr="00F35FE8">
      <w:t xml:space="preserve">  Kuwait  </w:t>
    </w:r>
    <w:r w:rsidRPr="00F35FE8">
      <w:sym w:font="Wingdings" w:char="F0A7"/>
    </w:r>
    <w:r w:rsidRPr="00F35FE8">
      <w:t xml:space="preserve">  </w:t>
    </w:r>
    <w:r>
      <w:t xml:space="preserve">Morocco  </w:t>
    </w:r>
    <w:r w:rsidRPr="00F35FE8">
      <w:sym w:font="Wingdings" w:char="F0A7"/>
    </w:r>
    <w:r w:rsidRPr="00F35FE8">
      <w:t xml:space="preserve">  Oman  </w:t>
    </w:r>
    <w:r w:rsidRPr="00F35FE8">
      <w:sym w:font="Wingdings" w:char="F0A7"/>
    </w:r>
    <w:r w:rsidRPr="00F35FE8">
      <w:t xml:space="preserve">  Qatar  </w:t>
    </w:r>
    <w:r w:rsidRPr="00F35FE8">
      <w:sym w:font="Wingdings" w:char="F0A7"/>
    </w:r>
    <w:r w:rsidRPr="00F35FE8">
      <w:t xml:space="preserve">  Saudi Arabia  </w:t>
    </w:r>
    <w:r w:rsidRPr="00F35FE8">
      <w:sym w:font="Wingdings" w:char="F0A7"/>
    </w:r>
    <w:r w:rsidRPr="00F35FE8">
      <w:t xml:space="preserve">  UAE</w:t>
    </w:r>
  </w:p>
  <w:p w:rsidR="008B3D93" w:rsidRDefault="008B3D93" w:rsidP="008B3D93">
    <w:pPr>
      <w:pStyle w:val="Header"/>
      <w:jc w:val="right"/>
      <w:rPr>
        <w:lang w:val="en-GB"/>
      </w:rPr>
    </w:pPr>
    <w:r w:rsidRPr="00C52D50">
      <w:rPr>
        <w:noProof/>
      </w:rPr>
      <w:drawing>
        <wp:inline distT="0" distB="0" distL="0" distR="0" wp14:anchorId="44AE55B6" wp14:editId="6F1B01B4">
          <wp:extent cx="1622425" cy="322580"/>
          <wp:effectExtent l="0" t="0" r="0" b="0"/>
          <wp:docPr id="1" name="Picture 1458910105" descr="A blue text on a white background&#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58910105" descr="A blue text on a white background&#10;&#10;Description automatically generated with low confidenc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25" cy="322580"/>
                  </a:xfrm>
                  <a:prstGeom prst="rect">
                    <a:avLst/>
                  </a:prstGeom>
                  <a:noFill/>
                  <a:ln>
                    <a:noFill/>
                  </a:ln>
                </pic:spPr>
              </pic:pic>
            </a:graphicData>
          </a:graphic>
        </wp:inline>
      </w:drawing>
    </w:r>
  </w:p>
  <w:p w:rsidR="003E7731" w:rsidRDefault="003E7731" w:rsidP="00446A28">
    <w:pPr>
      <w:pStyle w:val="Header"/>
    </w:pPr>
  </w:p>
  <w:p w:rsidR="003E7731" w:rsidRDefault="003E7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B7404"/>
    <w:multiLevelType w:val="hybridMultilevel"/>
    <w:tmpl w:val="591E4FEC"/>
    <w:lvl w:ilvl="0" w:tplc="8C52BD0E">
      <w:start w:val="1"/>
      <w:numFmt w:val="decimal"/>
      <w:pStyle w:val="ATC-APX-Parties"/>
      <w:lvlText w:val="%1."/>
      <w:lvlJc w:val="left"/>
      <w:pPr>
        <w:tabs>
          <w:tab w:val="num" w:pos="720"/>
        </w:tabs>
        <w:ind w:left="720" w:hanging="720"/>
      </w:pPr>
      <w:rPr>
        <w:rFonts w:ascii="Microsoft Sans Serif" w:hAnsi="Microsoft Sans Serif"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83AE7"/>
    <w:multiLevelType w:val="hybridMultilevel"/>
    <w:tmpl w:val="B0509794"/>
    <w:lvl w:ilvl="0" w:tplc="F1B8D812">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DD14ED"/>
    <w:multiLevelType w:val="multilevel"/>
    <w:tmpl w:val="0D109174"/>
    <w:lvl w:ilvl="0">
      <w:start w:val="1"/>
      <w:numFmt w:val="decimal"/>
      <w:pStyle w:val="ATC1"/>
      <w:lvlText w:val="%1."/>
      <w:lvlJc w:val="left"/>
      <w:pPr>
        <w:tabs>
          <w:tab w:val="num" w:pos="228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TC2"/>
      <w:lvlText w:val="%1.%2."/>
      <w:lvlJc w:val="left"/>
      <w:pPr>
        <w:tabs>
          <w:tab w:val="num" w:pos="2422"/>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pStyle w:val="ATC3"/>
      <w:lvlText w:val="(%3)"/>
      <w:lvlJc w:val="left"/>
      <w:pPr>
        <w:tabs>
          <w:tab w:val="num" w:pos="720"/>
        </w:tabs>
        <w:ind w:left="1412" w:hanging="69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ATC4"/>
      <w:lvlText w:val="(%4)"/>
      <w:lvlJc w:val="left"/>
      <w:pPr>
        <w:tabs>
          <w:tab w:val="num" w:pos="1559"/>
        </w:tabs>
        <w:ind w:left="2172" w:hanging="7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ATC5"/>
      <w:lvlText w:val="(%5)"/>
      <w:lvlJc w:val="left"/>
      <w:pPr>
        <w:tabs>
          <w:tab w:val="num" w:pos="720"/>
        </w:tabs>
        <w:ind w:left="1559" w:hanging="839"/>
      </w:pPr>
      <w:rPr>
        <w:rFonts w:ascii="Microsoft Sans Serif" w:hAnsi="Microsoft Sans Serif" w:hint="default"/>
        <w:b w:val="0"/>
        <w:i w:val="0"/>
        <w:sz w:val="20"/>
      </w:rPr>
    </w:lvl>
    <w:lvl w:ilvl="5">
      <w:start w:val="1"/>
      <w:numFmt w:val="decimal"/>
      <w:pStyle w:val="ATC6"/>
      <w:lvlText w:val="(%6)"/>
      <w:lvlJc w:val="left"/>
      <w:pPr>
        <w:tabs>
          <w:tab w:val="num" w:pos="5160"/>
        </w:tabs>
        <w:ind w:left="5160" w:hanging="720"/>
      </w:pPr>
      <w:rPr>
        <w:rFonts w:ascii="Microsoft Sans Serif" w:hAnsi="Microsoft Sans Serif" w:hint="default"/>
        <w:b w:val="0"/>
        <w:i w:val="0"/>
        <w:sz w:val="20"/>
      </w:rPr>
    </w:lvl>
    <w:lvl w:ilvl="6">
      <w:start w:val="1"/>
      <w:numFmt w:val="decimal"/>
      <w:lvlText w:val="%1.%2.%3.%4.%5.%6.%7."/>
      <w:lvlJc w:val="left"/>
      <w:pPr>
        <w:tabs>
          <w:tab w:val="num" w:pos="21720"/>
        </w:tabs>
        <w:ind w:left="19920" w:hanging="1080"/>
      </w:pPr>
      <w:rPr>
        <w:rFonts w:hint="default"/>
      </w:rPr>
    </w:lvl>
    <w:lvl w:ilvl="7">
      <w:start w:val="1"/>
      <w:numFmt w:val="decimal"/>
      <w:lvlRestart w:val="0"/>
      <w:pStyle w:val="APPENDIX"/>
      <w:suff w:val="nothing"/>
      <w:lvlText w:val="SCHEDULE %8"/>
      <w:lvlJc w:val="left"/>
      <w:pPr>
        <w:ind w:left="0" w:firstLine="0"/>
      </w:pPr>
      <w:rPr>
        <w:rFonts w:cs="Times New Roman"/>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lvlText w:val="%1.%2.%3.%4.%5.%6.%7.%8.%9."/>
      <w:lvlJc w:val="left"/>
      <w:pPr>
        <w:tabs>
          <w:tab w:val="num" w:pos="23160"/>
        </w:tabs>
        <w:ind w:left="21000" w:hanging="1440"/>
      </w:pPr>
      <w:rPr>
        <w:rFonts w:hint="default"/>
      </w:rPr>
    </w:lvl>
  </w:abstractNum>
  <w:abstractNum w:abstractNumId="3" w15:restartNumberingAfterBreak="0">
    <w:nsid w:val="407F7A8A"/>
    <w:multiLevelType w:val="multilevel"/>
    <w:tmpl w:val="B66A76A4"/>
    <w:name w:val="DocXtoolsCompanion_13"/>
    <w:lvl w:ilvl="0">
      <w:start w:val="1"/>
      <w:numFmt w:val="decimal"/>
      <w:pStyle w:val="AltSH1Ashurst"/>
      <w:lvlText w:val="(%1)"/>
      <w:lvlJc w:val="left"/>
      <w:pPr>
        <w:tabs>
          <w:tab w:val="num" w:pos="782"/>
        </w:tabs>
        <w:ind w:left="782" w:hanging="782"/>
      </w:pPr>
      <w:rPr>
        <w:rFonts w:cs="Times New Roman"/>
        <w:b/>
        <w:bCs/>
        <w:i w:val="0"/>
        <w:iC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ltSH2Ashurst"/>
      <w:lvlText w:val="%1.%2"/>
      <w:lvlJc w:val="left"/>
      <w:pPr>
        <w:tabs>
          <w:tab w:val="num" w:pos="782"/>
        </w:tabs>
        <w:ind w:left="782" w:hanging="782"/>
      </w:pPr>
      <w:rPr>
        <w:rFonts w:hint="default"/>
        <w:b w:val="0"/>
        <w:i w:val="0"/>
        <w:sz w:val="18"/>
        <w:szCs w:val="18"/>
        <w:u w:val="none"/>
      </w:rPr>
    </w:lvl>
    <w:lvl w:ilvl="2">
      <w:start w:val="1"/>
      <w:numFmt w:val="lowerLetter"/>
      <w:pStyle w:val="AltSH3Ashurst"/>
      <w:lvlText w:val="(%3)"/>
      <w:lvlJc w:val="left"/>
      <w:pPr>
        <w:tabs>
          <w:tab w:val="num" w:pos="1406"/>
        </w:tabs>
        <w:ind w:left="1406" w:hanging="624"/>
      </w:pPr>
      <w:rPr>
        <w:rFonts w:hint="default"/>
        <w:b w:val="0"/>
        <w:i w:val="0"/>
        <w:caps w:val="0"/>
        <w:smallCaps w:val="0"/>
        <w:sz w:val="18"/>
        <w:u w:val="none"/>
      </w:rPr>
    </w:lvl>
    <w:lvl w:ilvl="3">
      <w:start w:val="1"/>
      <w:numFmt w:val="lowerRoman"/>
      <w:pStyle w:val="AltSH4Ashurst"/>
      <w:lvlText w:val="(%4)"/>
      <w:lvlJc w:val="left"/>
      <w:pPr>
        <w:tabs>
          <w:tab w:val="num" w:pos="2030"/>
        </w:tabs>
        <w:ind w:left="2030" w:hanging="624"/>
      </w:pPr>
      <w:rPr>
        <w:rFonts w:hint="default"/>
        <w:b w:val="0"/>
        <w:i w:val="0"/>
        <w:caps w:val="0"/>
        <w:smallCaps w:val="0"/>
        <w:sz w:val="18"/>
        <w:u w:val="none"/>
      </w:rPr>
    </w:lvl>
    <w:lvl w:ilvl="4">
      <w:start w:val="1"/>
      <w:numFmt w:val="upperLetter"/>
      <w:pStyle w:val="AltSH5Ashurst"/>
      <w:lvlText w:val="(%5)"/>
      <w:lvlJc w:val="left"/>
      <w:pPr>
        <w:tabs>
          <w:tab w:val="num" w:pos="2653"/>
        </w:tabs>
        <w:ind w:left="2653" w:hanging="623"/>
      </w:pPr>
      <w:rPr>
        <w:rFonts w:hint="default"/>
        <w:b w:val="0"/>
        <w:i w:val="0"/>
        <w:caps/>
        <w:sz w:val="18"/>
        <w:u w:val="none"/>
      </w:rPr>
    </w:lvl>
    <w:lvl w:ilvl="5">
      <w:start w:val="27"/>
      <w:numFmt w:val="none"/>
      <w:lvlText w:val=""/>
      <w:lvlJc w:val="left"/>
      <w:pPr>
        <w:tabs>
          <w:tab w:val="num" w:pos="0"/>
        </w:tabs>
        <w:ind w:left="0" w:firstLine="0"/>
      </w:pPr>
      <w:rPr>
        <w:rFonts w:hint="default"/>
        <w:b w:val="0"/>
        <w:i w:val="0"/>
        <w:caps w:val="0"/>
        <w:sz w:val="18"/>
        <w:szCs w:val="18"/>
      </w:rPr>
    </w:lvl>
    <w:lvl w:ilvl="6">
      <w:start w:val="1"/>
      <w:numFmt w:val="none"/>
      <w:suff w:val="nothing"/>
      <w:lvlText w:val=""/>
      <w:lvlJc w:val="left"/>
      <w:pPr>
        <w:ind w:left="0" w:firstLine="0"/>
      </w:pPr>
      <w:rPr>
        <w:rFonts w:ascii="Times New Roman" w:hAnsi="Times New Roman" w:hint="default"/>
        <w:b w:val="0"/>
        <w:i w:val="0"/>
      </w:rPr>
    </w:lvl>
    <w:lvl w:ilvl="7">
      <w:start w:val="1"/>
      <w:numFmt w:val="none"/>
      <w:suff w:val="nothing"/>
      <w:lvlText w:val=""/>
      <w:lvlJc w:val="left"/>
      <w:pPr>
        <w:ind w:left="0" w:firstLine="0"/>
      </w:pPr>
      <w:rPr>
        <w:rFonts w:ascii="Times New Roman" w:hAnsi="Times New Roman" w:hint="default"/>
        <w:b w:val="0"/>
        <w:i w:val="0"/>
      </w:rPr>
    </w:lvl>
    <w:lvl w:ilvl="8">
      <w:start w:val="1"/>
      <w:numFmt w:val="none"/>
      <w:suff w:val="nothing"/>
      <w:lvlText w:val=""/>
      <w:lvlJc w:val="left"/>
      <w:pPr>
        <w:ind w:left="0" w:firstLine="0"/>
      </w:pPr>
      <w:rPr>
        <w:rFonts w:ascii="Times New Roman" w:hAnsi="Times New Roman" w:hint="default"/>
        <w:b w:val="0"/>
        <w:i w:val="0"/>
      </w:rPr>
    </w:lvl>
  </w:abstractNum>
  <w:abstractNum w:abstractNumId="4" w15:restartNumberingAfterBreak="0">
    <w:nsid w:val="41121C39"/>
    <w:multiLevelType w:val="multilevel"/>
    <w:tmpl w:val="172EC1B4"/>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5ED6A63"/>
    <w:multiLevelType w:val="multilevel"/>
    <w:tmpl w:val="12C46A2C"/>
    <w:name w:val="parties"/>
    <w:styleLink w:val="CMS-ANParties"/>
    <w:lvl w:ilvl="0">
      <w:start w:val="1"/>
      <w:numFmt w:val="decimal"/>
      <w:pStyle w:val="CMSANParties"/>
      <w:lvlText w:val="(%1)"/>
      <w:lvlJc w:val="left"/>
      <w:pPr>
        <w:tabs>
          <w:tab w:val="num" w:pos="851"/>
        </w:tabs>
        <w:ind w:left="851" w:hanging="851"/>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27"/>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4EA1434D"/>
    <w:multiLevelType w:val="hybridMultilevel"/>
    <w:tmpl w:val="78141FAA"/>
    <w:lvl w:ilvl="0" w:tplc="217E229E">
      <w:start w:val="1"/>
      <w:numFmt w:val="upperLetter"/>
      <w:pStyle w:val="ATC-APX-Recitals"/>
      <w:lvlText w:val="(%1)"/>
      <w:lvlJc w:val="left"/>
      <w:pPr>
        <w:tabs>
          <w:tab w:val="num" w:pos="720"/>
        </w:tabs>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2787184"/>
    <w:multiLevelType w:val="multilevel"/>
    <w:tmpl w:val="2AD44CB0"/>
    <w:lvl w:ilvl="0">
      <w:start w:val="1"/>
      <w:numFmt w:val="decimal"/>
      <w:pStyle w:val="Level1"/>
      <w:lvlText w:val="%1."/>
      <w:lvlJc w:val="left"/>
      <w:pPr>
        <w:tabs>
          <w:tab w:val="num" w:pos="851"/>
        </w:tabs>
        <w:ind w:left="851" w:hanging="851"/>
      </w:pPr>
      <w:rPr>
        <w:b w:val="0"/>
        <w:i w:val="0"/>
        <w:strike w:val="0"/>
        <w:dstrike w:val="0"/>
        <w:u w:val="none"/>
        <w:effect w:val="none"/>
      </w:rPr>
    </w:lvl>
    <w:lvl w:ilvl="1">
      <w:start w:val="1"/>
      <w:numFmt w:val="decimal"/>
      <w:pStyle w:val="Level2"/>
      <w:lvlText w:val="%1.%2"/>
      <w:lvlJc w:val="left"/>
      <w:pPr>
        <w:tabs>
          <w:tab w:val="num" w:pos="1135"/>
        </w:tabs>
        <w:ind w:left="1135" w:hanging="851"/>
      </w:pPr>
      <w:rPr>
        <w:b w:val="0"/>
        <w:i w:val="0"/>
        <w:strike w:val="0"/>
        <w:dstrike w:val="0"/>
        <w:u w:val="none"/>
        <w:effect w:val="none"/>
      </w:rPr>
    </w:lvl>
    <w:lvl w:ilvl="2">
      <w:start w:val="1"/>
      <w:numFmt w:val="decimal"/>
      <w:pStyle w:val="Level3"/>
      <w:lvlText w:val="%1.%2.%3"/>
      <w:lvlJc w:val="left"/>
      <w:pPr>
        <w:tabs>
          <w:tab w:val="num" w:pos="1843"/>
        </w:tabs>
        <w:ind w:left="1843" w:hanging="992"/>
      </w:pPr>
      <w:rPr>
        <w:b w:val="0"/>
        <w:i w:val="0"/>
        <w:strike w:val="0"/>
        <w:dstrike w:val="0"/>
        <w:u w:val="none"/>
        <w:effect w:val="none"/>
      </w:rPr>
    </w:lvl>
    <w:lvl w:ilvl="3">
      <w:start w:val="1"/>
      <w:numFmt w:val="decimal"/>
      <w:pStyle w:val="Level4"/>
      <w:lvlText w:val="%1.%2.%3.%4"/>
      <w:lvlJc w:val="left"/>
      <w:pPr>
        <w:tabs>
          <w:tab w:val="num" w:pos="3119"/>
        </w:tabs>
        <w:ind w:left="3119" w:hanging="1276"/>
      </w:pPr>
      <w:rPr>
        <w:b w:val="0"/>
        <w:i w:val="0"/>
        <w:strike w:val="0"/>
        <w:dstrike w:val="0"/>
        <w:u w:val="none"/>
        <w:effect w:val="none"/>
      </w:rPr>
    </w:lvl>
    <w:lvl w:ilvl="4">
      <w:start w:val="1"/>
      <w:numFmt w:val="lowerLetter"/>
      <w:pStyle w:val="Level5"/>
      <w:lvlText w:val="(%5)"/>
      <w:lvlJc w:val="left"/>
      <w:pPr>
        <w:tabs>
          <w:tab w:val="num" w:pos="3119"/>
        </w:tabs>
        <w:ind w:left="3119" w:hanging="1276"/>
      </w:pPr>
      <w:rPr>
        <w:rFonts w:ascii="Verdana" w:eastAsia="Times New Roman" w:hAnsi="Verdana" w:cs="Times New Roman"/>
        <w:b w:val="0"/>
        <w:i w:val="0"/>
        <w:strike w:val="0"/>
        <w:dstrike w:val="0"/>
        <w:u w:val="none"/>
        <w:effect w:val="none"/>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8" w15:restartNumberingAfterBreak="0">
    <w:nsid w:val="66966731"/>
    <w:multiLevelType w:val="multilevel"/>
    <w:tmpl w:val="352C57C6"/>
    <w:name w:val="DocXtoolsCompanion_20"/>
    <w:lvl w:ilvl="0">
      <w:start w:val="1"/>
      <w:numFmt w:val="upperLetter"/>
      <w:pStyle w:val="ABackground"/>
      <w:lvlText w:val="(%1)"/>
      <w:lvlJc w:val="left"/>
      <w:pPr>
        <w:tabs>
          <w:tab w:val="num" w:pos="720"/>
        </w:tabs>
        <w:ind w:left="720" w:hanging="720"/>
      </w:pPr>
      <w:rPr>
        <w:rFonts w:ascii="Microsoft Sans Serif" w:hAnsi="Microsoft Sans Serif" w:cs="Microsoft Sans Serif" w:hint="default"/>
        <w:b w:val="0"/>
        <w:bCs w:val="0"/>
        <w:i w:val="0"/>
        <w:iCs w:val="0"/>
        <w:caps w:val="0"/>
        <w:smallCaps w:val="0"/>
        <w:strike w:val="0"/>
        <w:dstrike w:val="0"/>
        <w:outline w:val="0"/>
        <w:shadow w:val="0"/>
        <w:emboss w:val="0"/>
        <w:imprint w:val="0"/>
        <w:color w:val="auto"/>
        <w:spacing w:val="0"/>
        <w:w w:val="100"/>
        <w:kern w:val="0"/>
        <w:position w:val="0"/>
        <w:sz w:val="20"/>
        <w:szCs w:val="24"/>
        <w:u w:val="none"/>
        <w:effect w:val="none"/>
        <w:bdr w:val="none" w:sz="0" w:space="0" w:color="auto"/>
        <w:shd w:val="clear" w:color="auto" w:fill="auto"/>
        <w:vertAlign w:val="baseline"/>
        <w:em w:val="none"/>
      </w:rPr>
    </w:lvl>
    <w:lvl w:ilvl="1">
      <w:start w:val="1"/>
      <w:numFmt w:val="decimal"/>
      <w:lvlText w:val="%1.%2"/>
      <w:lvlJc w:val="left"/>
      <w:pPr>
        <w:tabs>
          <w:tab w:val="num" w:pos="720"/>
        </w:tabs>
        <w:ind w:left="720" w:hanging="720"/>
      </w:pPr>
      <w:rPr>
        <w:rFonts w:ascii="Times New Roman" w:hAnsi="Times New Roman" w:hint="default"/>
        <w:b w:val="0"/>
        <w:i w:val="0"/>
        <w:caps w:val="0"/>
        <w:sz w:val="20"/>
      </w:rPr>
    </w:lvl>
    <w:lvl w:ilvl="2">
      <w:start w:val="1"/>
      <w:numFmt w:val="lowerLetter"/>
      <w:lvlText w:val="(%3)"/>
      <w:lvlJc w:val="left"/>
      <w:pPr>
        <w:tabs>
          <w:tab w:val="num" w:pos="720"/>
        </w:tabs>
        <w:ind w:left="720" w:hanging="720"/>
      </w:pPr>
      <w:rPr>
        <w:rFonts w:ascii="Times New Roman" w:hAnsi="Times New Roman" w:hint="default"/>
        <w:b w:val="0"/>
        <w:i w:val="0"/>
        <w:sz w:val="20"/>
      </w:rPr>
    </w:lvl>
    <w:lvl w:ilvl="3">
      <w:start w:val="1"/>
      <w:numFmt w:val="lowerRoman"/>
      <w:lvlText w:val="(%4)"/>
      <w:lvlJc w:val="left"/>
      <w:pPr>
        <w:tabs>
          <w:tab w:val="num" w:pos="720"/>
        </w:tabs>
        <w:ind w:left="720" w:hanging="720"/>
      </w:pPr>
      <w:rPr>
        <w:rFonts w:ascii="Times New Roman" w:hAnsi="Times New Roman" w:hint="default"/>
        <w:b w:val="0"/>
        <w:i w:val="0"/>
        <w:sz w:val="20"/>
      </w:rPr>
    </w:lvl>
    <w:lvl w:ilvl="4">
      <w:start w:val="1"/>
      <w:numFmt w:val="upperLetter"/>
      <w:lvlText w:val="(%5)"/>
      <w:lvlJc w:val="left"/>
      <w:pPr>
        <w:tabs>
          <w:tab w:val="num" w:pos="720"/>
        </w:tabs>
        <w:ind w:left="720" w:hanging="720"/>
      </w:pPr>
      <w:rPr>
        <w:rFonts w:ascii="Times New Roman" w:hAnsi="Times New Roman" w:hint="default"/>
        <w:b w:val="0"/>
        <w:i w:val="0"/>
        <w:sz w:val="22"/>
      </w:rPr>
    </w:lvl>
    <w:lvl w:ilvl="5">
      <w:start w:val="1"/>
      <w:numFmt w:val="decimal"/>
      <w:lvlText w:val="%6."/>
      <w:lvlJc w:val="left"/>
      <w:pPr>
        <w:tabs>
          <w:tab w:val="num" w:pos="720"/>
        </w:tabs>
        <w:ind w:left="720" w:hanging="720"/>
      </w:pPr>
      <w:rPr>
        <w:rFonts w:ascii="Times New Roman" w:hAnsi="Times New Roman" w:hint="default"/>
        <w:b w:val="0"/>
        <w:i w:val="0"/>
        <w:sz w:val="22"/>
      </w:rPr>
    </w:lvl>
    <w:lvl w:ilvl="6">
      <w:start w:val="1"/>
      <w:numFmt w:val="decimal"/>
      <w:lvlText w:val="%7."/>
      <w:lvlJc w:val="left"/>
      <w:pPr>
        <w:tabs>
          <w:tab w:val="num" w:pos="720"/>
        </w:tabs>
        <w:ind w:left="72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720"/>
        </w:tabs>
        <w:ind w:left="720" w:hanging="720"/>
      </w:pPr>
      <w:rPr>
        <w:rFonts w:ascii="Times New Roman" w:hAnsi="Times New Roman" w:hint="default"/>
        <w:b w:val="0"/>
        <w:i w:val="0"/>
        <w:sz w:val="22"/>
      </w:rPr>
    </w:lvl>
  </w:abstractNum>
  <w:abstractNum w:abstractNumId="9" w15:restartNumberingAfterBreak="0">
    <w:nsid w:val="6881720C"/>
    <w:multiLevelType w:val="multilevel"/>
    <w:tmpl w:val="A6BAA300"/>
    <w:lvl w:ilvl="0">
      <w:start w:val="1"/>
      <w:numFmt w:val="decimal"/>
      <w:pStyle w:val="ATC-APX1-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1-L2"/>
      <w:lvlText w:val="%2."/>
      <w:lvlJc w:val="left"/>
      <w:pPr>
        <w:tabs>
          <w:tab w:val="num" w:pos="720"/>
        </w:tabs>
        <w:ind w:left="720" w:hanging="720"/>
      </w:pPr>
      <w:rPr>
        <w:rFonts w:ascii="Microsoft Sans Serif" w:hAnsi="Microsoft Sans Serif" w:hint="default"/>
        <w:b w:val="0"/>
        <w:i w:val="0"/>
        <w:sz w:val="20"/>
      </w:rPr>
    </w:lvl>
    <w:lvl w:ilvl="2">
      <w:start w:val="1"/>
      <w:numFmt w:val="lowerLetter"/>
      <w:pStyle w:val="ATC-APX1-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1-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1-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1-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7."/>
      <w:lvlJc w:val="left"/>
      <w:pPr>
        <w:tabs>
          <w:tab w:val="num" w:pos="9720"/>
        </w:tabs>
        <w:ind w:left="9720" w:hanging="360"/>
      </w:pPr>
      <w:rPr>
        <w:rFonts w:hint="default"/>
      </w:rPr>
    </w:lvl>
    <w:lvl w:ilvl="7">
      <w:start w:val="1"/>
      <w:numFmt w:val="lowerLetter"/>
      <w:lvlText w:val="%8."/>
      <w:lvlJc w:val="left"/>
      <w:pPr>
        <w:tabs>
          <w:tab w:val="num" w:pos="10080"/>
        </w:tabs>
        <w:ind w:left="10080" w:hanging="360"/>
      </w:pPr>
      <w:rPr>
        <w:rFonts w:hint="default"/>
      </w:rPr>
    </w:lvl>
    <w:lvl w:ilvl="8">
      <w:start w:val="1"/>
      <w:numFmt w:val="lowerRoman"/>
      <w:lvlText w:val="%9."/>
      <w:lvlJc w:val="left"/>
      <w:pPr>
        <w:tabs>
          <w:tab w:val="num" w:pos="10440"/>
        </w:tabs>
        <w:ind w:left="10440" w:hanging="360"/>
      </w:pPr>
      <w:rPr>
        <w:rFonts w:hint="default"/>
      </w:rPr>
    </w:lvl>
  </w:abstractNum>
  <w:abstractNum w:abstractNumId="10" w15:restartNumberingAfterBreak="0">
    <w:nsid w:val="752E3B65"/>
    <w:multiLevelType w:val="multilevel"/>
    <w:tmpl w:val="9ABC853C"/>
    <w:lvl w:ilvl="0">
      <w:start w:val="1"/>
      <w:numFmt w:val="decimal"/>
      <w:pStyle w:val="ATC-APX2-L1"/>
      <w:lvlText w:val="%1."/>
      <w:lvlJc w:val="left"/>
      <w:pPr>
        <w:tabs>
          <w:tab w:val="num" w:pos="720"/>
        </w:tabs>
        <w:ind w:left="720" w:hanging="720"/>
      </w:pPr>
      <w:rPr>
        <w:rFonts w:ascii="Microsoft Sans Serif" w:hAnsi="Microsoft Sans Serif" w:hint="default"/>
        <w:b/>
        <w:i w:val="0"/>
        <w:caps/>
        <w:sz w:val="20"/>
      </w:rPr>
    </w:lvl>
    <w:lvl w:ilvl="1">
      <w:start w:val="1"/>
      <w:numFmt w:val="decimal"/>
      <w:pStyle w:val="ATC-APX2-L2"/>
      <w:lvlText w:val="%1.%2."/>
      <w:lvlJc w:val="left"/>
      <w:pPr>
        <w:tabs>
          <w:tab w:val="num" w:pos="720"/>
        </w:tabs>
        <w:ind w:left="720" w:hanging="720"/>
      </w:pPr>
      <w:rPr>
        <w:rFonts w:ascii="Microsoft Sans Serif" w:hAnsi="Microsoft Sans Serif" w:hint="default"/>
        <w:b w:val="0"/>
        <w:i w:val="0"/>
        <w:sz w:val="20"/>
      </w:rPr>
    </w:lvl>
    <w:lvl w:ilvl="2">
      <w:start w:val="1"/>
      <w:numFmt w:val="lowerLetter"/>
      <w:pStyle w:val="ATC-APX2-L3"/>
      <w:lvlText w:val="(%3)"/>
      <w:lvlJc w:val="left"/>
      <w:pPr>
        <w:tabs>
          <w:tab w:val="num" w:pos="1440"/>
        </w:tabs>
        <w:ind w:left="1440" w:hanging="720"/>
      </w:pPr>
      <w:rPr>
        <w:rFonts w:ascii="Microsoft Sans Serif" w:hAnsi="Microsoft Sans Serif" w:hint="default"/>
        <w:b w:val="0"/>
        <w:i w:val="0"/>
        <w:sz w:val="20"/>
      </w:rPr>
    </w:lvl>
    <w:lvl w:ilvl="3">
      <w:start w:val="1"/>
      <w:numFmt w:val="lowerRoman"/>
      <w:pStyle w:val="ATC-APX2-L4"/>
      <w:lvlText w:val="(%4)"/>
      <w:lvlJc w:val="left"/>
      <w:pPr>
        <w:tabs>
          <w:tab w:val="num" w:pos="2160"/>
        </w:tabs>
        <w:ind w:left="2160" w:hanging="720"/>
      </w:pPr>
      <w:rPr>
        <w:rFonts w:ascii="Microsoft Sans Serif" w:hAnsi="Microsoft Sans Serif" w:hint="default"/>
        <w:b w:val="0"/>
        <w:i w:val="0"/>
        <w:sz w:val="20"/>
      </w:rPr>
    </w:lvl>
    <w:lvl w:ilvl="4">
      <w:start w:val="1"/>
      <w:numFmt w:val="upperLetter"/>
      <w:pStyle w:val="ATC-APX2-L5"/>
      <w:lvlText w:val="(%5)"/>
      <w:lvlJc w:val="left"/>
      <w:pPr>
        <w:tabs>
          <w:tab w:val="num" w:pos="2880"/>
        </w:tabs>
        <w:ind w:left="2880" w:hanging="720"/>
      </w:pPr>
      <w:rPr>
        <w:rFonts w:ascii="Microsoft Sans Serif" w:hAnsi="Microsoft Sans Serif" w:hint="default"/>
        <w:b w:val="0"/>
        <w:i w:val="0"/>
        <w:sz w:val="20"/>
      </w:rPr>
    </w:lvl>
    <w:lvl w:ilvl="5">
      <w:start w:val="1"/>
      <w:numFmt w:val="decimal"/>
      <w:pStyle w:val="ATC-APX2-L6"/>
      <w:lvlText w:val="(%6)"/>
      <w:lvlJc w:val="left"/>
      <w:pPr>
        <w:tabs>
          <w:tab w:val="num" w:pos="3600"/>
        </w:tabs>
        <w:ind w:left="3600" w:hanging="720"/>
      </w:pPr>
      <w:rPr>
        <w:rFonts w:ascii="Microsoft Sans Serif" w:hAnsi="Microsoft Sans Serif" w:hint="default"/>
        <w:b w:val="0"/>
        <w:i w:val="0"/>
        <w:sz w:val="20"/>
      </w:rPr>
    </w:lvl>
    <w:lvl w:ilvl="6">
      <w:start w:val="1"/>
      <w:numFmt w:val="decimal"/>
      <w:lvlText w:val="%1.%2.%3.%4.%5.%6.%7."/>
      <w:lvlJc w:val="left"/>
      <w:pPr>
        <w:tabs>
          <w:tab w:val="num" w:pos="27360"/>
        </w:tabs>
        <w:ind w:left="25560" w:hanging="1080"/>
      </w:pPr>
      <w:rPr>
        <w:rFonts w:hint="default"/>
      </w:rPr>
    </w:lvl>
    <w:lvl w:ilvl="7">
      <w:start w:val="1"/>
      <w:numFmt w:val="decimal"/>
      <w:lvlRestart w:val="0"/>
      <w:suff w:val="nothing"/>
      <w:lvlText w:val="APPENDIX %8"/>
      <w:lvlJc w:val="left"/>
      <w:pPr>
        <w:ind w:left="7200" w:firstLine="0"/>
      </w:pPr>
      <w:rPr>
        <w:rFonts w:ascii="Times New Roman Bold" w:hAnsi="Times New Roman Bold" w:hint="default"/>
        <w:b/>
        <w:i w:val="0"/>
        <w:caps/>
        <w:sz w:val="24"/>
      </w:rPr>
    </w:lvl>
    <w:lvl w:ilvl="8">
      <w:start w:val="1"/>
      <w:numFmt w:val="decimal"/>
      <w:lvlText w:val="%1.%2.%3.%4.%5.%6.%7.%8.%9."/>
      <w:lvlJc w:val="left"/>
      <w:pPr>
        <w:tabs>
          <w:tab w:val="num" w:pos="28800"/>
        </w:tabs>
        <w:ind w:left="26640" w:hanging="1440"/>
      </w:pPr>
      <w:rPr>
        <w:rFonts w:hint="default"/>
      </w:rPr>
    </w:lvl>
  </w:abstractNum>
  <w:abstractNum w:abstractNumId="11" w15:restartNumberingAfterBreak="0">
    <w:nsid w:val="78117A37"/>
    <w:multiLevelType w:val="hybridMultilevel"/>
    <w:tmpl w:val="219A7FC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55"/>
        </w:tabs>
        <w:ind w:left="1455" w:hanging="375"/>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9"/>
  </w:num>
  <w:num w:numId="2">
    <w:abstractNumId w:val="10"/>
  </w:num>
  <w:num w:numId="3">
    <w:abstractNumId w:val="0"/>
  </w:num>
  <w:num w:numId="4">
    <w:abstractNumId w:val="6"/>
  </w:num>
  <w:num w:numId="5">
    <w:abstractNumId w:val="1"/>
  </w:num>
  <w:num w:numId="6">
    <w:abstractNumId w:val="3"/>
  </w:num>
  <w:num w:numId="7">
    <w:abstractNumId w:val="8"/>
  </w:num>
  <w:num w:numId="8">
    <w:abstractNumId w:val="2"/>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chard Catling">
    <w15:presenceInfo w15:providerId="None" w15:userId="Richard Catl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8CA"/>
    <w:rsid w:val="000072A1"/>
    <w:rsid w:val="00016956"/>
    <w:rsid w:val="00023584"/>
    <w:rsid w:val="00037CC7"/>
    <w:rsid w:val="00041283"/>
    <w:rsid w:val="00043A36"/>
    <w:rsid w:val="000441A8"/>
    <w:rsid w:val="00050CD5"/>
    <w:rsid w:val="0005717F"/>
    <w:rsid w:val="00064E81"/>
    <w:rsid w:val="000722E2"/>
    <w:rsid w:val="00080D7D"/>
    <w:rsid w:val="00085558"/>
    <w:rsid w:val="00091D4A"/>
    <w:rsid w:val="00091EAA"/>
    <w:rsid w:val="00094BE2"/>
    <w:rsid w:val="000A60A2"/>
    <w:rsid w:val="000C7F50"/>
    <w:rsid w:val="000D3774"/>
    <w:rsid w:val="000F668D"/>
    <w:rsid w:val="00103982"/>
    <w:rsid w:val="00110EE2"/>
    <w:rsid w:val="0011673E"/>
    <w:rsid w:val="00123A3B"/>
    <w:rsid w:val="00134A7E"/>
    <w:rsid w:val="00142AEA"/>
    <w:rsid w:val="001441CB"/>
    <w:rsid w:val="00144C6C"/>
    <w:rsid w:val="0014673B"/>
    <w:rsid w:val="00160C5B"/>
    <w:rsid w:val="00170641"/>
    <w:rsid w:val="00192A4D"/>
    <w:rsid w:val="001A15D2"/>
    <w:rsid w:val="001A288D"/>
    <w:rsid w:val="001A56AA"/>
    <w:rsid w:val="001B6380"/>
    <w:rsid w:val="001C3710"/>
    <w:rsid w:val="001C6753"/>
    <w:rsid w:val="001C6D0A"/>
    <w:rsid w:val="001D0A04"/>
    <w:rsid w:val="001E26C9"/>
    <w:rsid w:val="001E3C30"/>
    <w:rsid w:val="001F077A"/>
    <w:rsid w:val="001F358E"/>
    <w:rsid w:val="001F381B"/>
    <w:rsid w:val="001F7089"/>
    <w:rsid w:val="00213D61"/>
    <w:rsid w:val="00217488"/>
    <w:rsid w:val="00223F99"/>
    <w:rsid w:val="002260DE"/>
    <w:rsid w:val="00235619"/>
    <w:rsid w:val="002362E4"/>
    <w:rsid w:val="0023738F"/>
    <w:rsid w:val="00241A75"/>
    <w:rsid w:val="0024492F"/>
    <w:rsid w:val="0024626D"/>
    <w:rsid w:val="00246B90"/>
    <w:rsid w:val="0024779C"/>
    <w:rsid w:val="00250BF5"/>
    <w:rsid w:val="00263D67"/>
    <w:rsid w:val="00265DB9"/>
    <w:rsid w:val="00276AA4"/>
    <w:rsid w:val="00283E95"/>
    <w:rsid w:val="002862B5"/>
    <w:rsid w:val="002A33BA"/>
    <w:rsid w:val="002A61B9"/>
    <w:rsid w:val="002A7D3D"/>
    <w:rsid w:val="002C0512"/>
    <w:rsid w:val="002C0EDA"/>
    <w:rsid w:val="002C40C7"/>
    <w:rsid w:val="002C4367"/>
    <w:rsid w:val="002C60CC"/>
    <w:rsid w:val="002C72E9"/>
    <w:rsid w:val="002F2C90"/>
    <w:rsid w:val="002F6747"/>
    <w:rsid w:val="0031334F"/>
    <w:rsid w:val="0031381D"/>
    <w:rsid w:val="00341518"/>
    <w:rsid w:val="00362CC9"/>
    <w:rsid w:val="003653ED"/>
    <w:rsid w:val="0036689F"/>
    <w:rsid w:val="003673A5"/>
    <w:rsid w:val="00381586"/>
    <w:rsid w:val="00381A17"/>
    <w:rsid w:val="003907F8"/>
    <w:rsid w:val="003A5443"/>
    <w:rsid w:val="003A759E"/>
    <w:rsid w:val="003B3977"/>
    <w:rsid w:val="003B4E1C"/>
    <w:rsid w:val="003B55D4"/>
    <w:rsid w:val="003C066E"/>
    <w:rsid w:val="003C3C0A"/>
    <w:rsid w:val="003D0C8D"/>
    <w:rsid w:val="003D0FD4"/>
    <w:rsid w:val="003D1E5C"/>
    <w:rsid w:val="003D5F51"/>
    <w:rsid w:val="003D61AE"/>
    <w:rsid w:val="003D6478"/>
    <w:rsid w:val="003E51CC"/>
    <w:rsid w:val="003E7731"/>
    <w:rsid w:val="003E7C86"/>
    <w:rsid w:val="003F0983"/>
    <w:rsid w:val="003F36DF"/>
    <w:rsid w:val="00433C20"/>
    <w:rsid w:val="00445315"/>
    <w:rsid w:val="004461D1"/>
    <w:rsid w:val="00446A28"/>
    <w:rsid w:val="004525BB"/>
    <w:rsid w:val="00464E36"/>
    <w:rsid w:val="004651B8"/>
    <w:rsid w:val="00471394"/>
    <w:rsid w:val="00480815"/>
    <w:rsid w:val="0048084F"/>
    <w:rsid w:val="004921FC"/>
    <w:rsid w:val="00492A9D"/>
    <w:rsid w:val="00497476"/>
    <w:rsid w:val="004A01CF"/>
    <w:rsid w:val="004A5466"/>
    <w:rsid w:val="004A56A9"/>
    <w:rsid w:val="004A719C"/>
    <w:rsid w:val="004B4455"/>
    <w:rsid w:val="004C2C1B"/>
    <w:rsid w:val="004F4CD5"/>
    <w:rsid w:val="00504E3F"/>
    <w:rsid w:val="00521F78"/>
    <w:rsid w:val="005242E1"/>
    <w:rsid w:val="00531D5F"/>
    <w:rsid w:val="0055095A"/>
    <w:rsid w:val="005633CB"/>
    <w:rsid w:val="00563494"/>
    <w:rsid w:val="00563523"/>
    <w:rsid w:val="00581D7B"/>
    <w:rsid w:val="00584D70"/>
    <w:rsid w:val="00585339"/>
    <w:rsid w:val="005A4E68"/>
    <w:rsid w:val="005B09A7"/>
    <w:rsid w:val="005B14E9"/>
    <w:rsid w:val="005B2EA8"/>
    <w:rsid w:val="005B5FD3"/>
    <w:rsid w:val="005D5CC5"/>
    <w:rsid w:val="005E5453"/>
    <w:rsid w:val="005F6B2E"/>
    <w:rsid w:val="00606D24"/>
    <w:rsid w:val="0060716A"/>
    <w:rsid w:val="00610796"/>
    <w:rsid w:val="006209AB"/>
    <w:rsid w:val="006218EA"/>
    <w:rsid w:val="00635B6B"/>
    <w:rsid w:val="006432FD"/>
    <w:rsid w:val="00645633"/>
    <w:rsid w:val="00653CFD"/>
    <w:rsid w:val="00660FD1"/>
    <w:rsid w:val="00665E31"/>
    <w:rsid w:val="00674FF8"/>
    <w:rsid w:val="00693847"/>
    <w:rsid w:val="006A3C4E"/>
    <w:rsid w:val="006A3C97"/>
    <w:rsid w:val="006A7F79"/>
    <w:rsid w:val="006B3E70"/>
    <w:rsid w:val="006B485A"/>
    <w:rsid w:val="006C3382"/>
    <w:rsid w:val="006C602B"/>
    <w:rsid w:val="006D197C"/>
    <w:rsid w:val="006E296F"/>
    <w:rsid w:val="006E6B44"/>
    <w:rsid w:val="0070215F"/>
    <w:rsid w:val="0071625A"/>
    <w:rsid w:val="00732FF8"/>
    <w:rsid w:val="00740B00"/>
    <w:rsid w:val="00740E99"/>
    <w:rsid w:val="00746CDF"/>
    <w:rsid w:val="00747368"/>
    <w:rsid w:val="00751E73"/>
    <w:rsid w:val="00753DA2"/>
    <w:rsid w:val="0076631C"/>
    <w:rsid w:val="0077230F"/>
    <w:rsid w:val="007860AA"/>
    <w:rsid w:val="007948DD"/>
    <w:rsid w:val="00794A2B"/>
    <w:rsid w:val="00797B32"/>
    <w:rsid w:val="007A107A"/>
    <w:rsid w:val="007A18CA"/>
    <w:rsid w:val="007A7756"/>
    <w:rsid w:val="007B6E3F"/>
    <w:rsid w:val="007D0C45"/>
    <w:rsid w:val="007E1846"/>
    <w:rsid w:val="007E395C"/>
    <w:rsid w:val="007F1CF9"/>
    <w:rsid w:val="007F2F47"/>
    <w:rsid w:val="007F724C"/>
    <w:rsid w:val="00805BBA"/>
    <w:rsid w:val="00810B80"/>
    <w:rsid w:val="00812BE4"/>
    <w:rsid w:val="008278CD"/>
    <w:rsid w:val="00835F2B"/>
    <w:rsid w:val="0083743D"/>
    <w:rsid w:val="0084007B"/>
    <w:rsid w:val="00842FA4"/>
    <w:rsid w:val="0084325A"/>
    <w:rsid w:val="00846EEB"/>
    <w:rsid w:val="008519C4"/>
    <w:rsid w:val="00852C95"/>
    <w:rsid w:val="00854470"/>
    <w:rsid w:val="00857199"/>
    <w:rsid w:val="0089535F"/>
    <w:rsid w:val="008A7DD5"/>
    <w:rsid w:val="008B042A"/>
    <w:rsid w:val="008B3D93"/>
    <w:rsid w:val="008B738A"/>
    <w:rsid w:val="008C16F0"/>
    <w:rsid w:val="008D5342"/>
    <w:rsid w:val="00907071"/>
    <w:rsid w:val="00914344"/>
    <w:rsid w:val="009214C3"/>
    <w:rsid w:val="0092162E"/>
    <w:rsid w:val="00930321"/>
    <w:rsid w:val="0093427E"/>
    <w:rsid w:val="0095128E"/>
    <w:rsid w:val="009536B5"/>
    <w:rsid w:val="00957427"/>
    <w:rsid w:val="009815A4"/>
    <w:rsid w:val="0099004F"/>
    <w:rsid w:val="00990CFA"/>
    <w:rsid w:val="009A0298"/>
    <w:rsid w:val="009A5739"/>
    <w:rsid w:val="009B445B"/>
    <w:rsid w:val="009B50CA"/>
    <w:rsid w:val="009B6C0E"/>
    <w:rsid w:val="009C1FF9"/>
    <w:rsid w:val="009D029F"/>
    <w:rsid w:val="009D1B40"/>
    <w:rsid w:val="009E01A6"/>
    <w:rsid w:val="009E6349"/>
    <w:rsid w:val="009F15CA"/>
    <w:rsid w:val="009F4442"/>
    <w:rsid w:val="009F4B70"/>
    <w:rsid w:val="00A03319"/>
    <w:rsid w:val="00A06F95"/>
    <w:rsid w:val="00A12DB1"/>
    <w:rsid w:val="00A20F5C"/>
    <w:rsid w:val="00A31F8D"/>
    <w:rsid w:val="00A3796D"/>
    <w:rsid w:val="00A6146F"/>
    <w:rsid w:val="00A77F68"/>
    <w:rsid w:val="00A815BE"/>
    <w:rsid w:val="00A87DCA"/>
    <w:rsid w:val="00AA32E4"/>
    <w:rsid w:val="00AB0D14"/>
    <w:rsid w:val="00AC3F60"/>
    <w:rsid w:val="00AD157A"/>
    <w:rsid w:val="00AD796C"/>
    <w:rsid w:val="00AE64CE"/>
    <w:rsid w:val="00AF7473"/>
    <w:rsid w:val="00B04464"/>
    <w:rsid w:val="00B04576"/>
    <w:rsid w:val="00B04E9C"/>
    <w:rsid w:val="00B06872"/>
    <w:rsid w:val="00B06EAE"/>
    <w:rsid w:val="00B10BC2"/>
    <w:rsid w:val="00B11544"/>
    <w:rsid w:val="00B16C9D"/>
    <w:rsid w:val="00B17D5F"/>
    <w:rsid w:val="00B25D99"/>
    <w:rsid w:val="00B30CAC"/>
    <w:rsid w:val="00B3526C"/>
    <w:rsid w:val="00B4637D"/>
    <w:rsid w:val="00B51E94"/>
    <w:rsid w:val="00B56482"/>
    <w:rsid w:val="00B5655A"/>
    <w:rsid w:val="00B607D2"/>
    <w:rsid w:val="00B62B50"/>
    <w:rsid w:val="00B86FA8"/>
    <w:rsid w:val="00B91E0B"/>
    <w:rsid w:val="00BA20A6"/>
    <w:rsid w:val="00BA357B"/>
    <w:rsid w:val="00BB42BB"/>
    <w:rsid w:val="00BB7B8A"/>
    <w:rsid w:val="00BC355D"/>
    <w:rsid w:val="00BC4491"/>
    <w:rsid w:val="00BD1C65"/>
    <w:rsid w:val="00BD3A62"/>
    <w:rsid w:val="00BD5C1F"/>
    <w:rsid w:val="00BE191E"/>
    <w:rsid w:val="00BF3F7D"/>
    <w:rsid w:val="00C03499"/>
    <w:rsid w:val="00C05349"/>
    <w:rsid w:val="00C20DDD"/>
    <w:rsid w:val="00C20E45"/>
    <w:rsid w:val="00C22DDD"/>
    <w:rsid w:val="00C31AFC"/>
    <w:rsid w:val="00C3339C"/>
    <w:rsid w:val="00C55538"/>
    <w:rsid w:val="00C577B7"/>
    <w:rsid w:val="00C6436C"/>
    <w:rsid w:val="00C66570"/>
    <w:rsid w:val="00C66E33"/>
    <w:rsid w:val="00C66F28"/>
    <w:rsid w:val="00C70774"/>
    <w:rsid w:val="00C72A6A"/>
    <w:rsid w:val="00C81B2D"/>
    <w:rsid w:val="00C870D4"/>
    <w:rsid w:val="00CA49B3"/>
    <w:rsid w:val="00CA5386"/>
    <w:rsid w:val="00CA6195"/>
    <w:rsid w:val="00CB1F55"/>
    <w:rsid w:val="00CC1558"/>
    <w:rsid w:val="00CD442B"/>
    <w:rsid w:val="00CD6B18"/>
    <w:rsid w:val="00CE5CF0"/>
    <w:rsid w:val="00CF62AC"/>
    <w:rsid w:val="00D00C90"/>
    <w:rsid w:val="00D07D3B"/>
    <w:rsid w:val="00D114ED"/>
    <w:rsid w:val="00D151CF"/>
    <w:rsid w:val="00D3512A"/>
    <w:rsid w:val="00D369C0"/>
    <w:rsid w:val="00D6141F"/>
    <w:rsid w:val="00D6519A"/>
    <w:rsid w:val="00D76757"/>
    <w:rsid w:val="00DA2D2B"/>
    <w:rsid w:val="00DB1BD2"/>
    <w:rsid w:val="00DB38EB"/>
    <w:rsid w:val="00DC745C"/>
    <w:rsid w:val="00DD163C"/>
    <w:rsid w:val="00DD21D7"/>
    <w:rsid w:val="00DD2845"/>
    <w:rsid w:val="00DE38A7"/>
    <w:rsid w:val="00DE66B1"/>
    <w:rsid w:val="00E0197A"/>
    <w:rsid w:val="00E1387C"/>
    <w:rsid w:val="00E15DB3"/>
    <w:rsid w:val="00E23489"/>
    <w:rsid w:val="00E234FB"/>
    <w:rsid w:val="00E26384"/>
    <w:rsid w:val="00E26C03"/>
    <w:rsid w:val="00E3050A"/>
    <w:rsid w:val="00E36A0C"/>
    <w:rsid w:val="00E42BE8"/>
    <w:rsid w:val="00E456F4"/>
    <w:rsid w:val="00E60F5C"/>
    <w:rsid w:val="00E66228"/>
    <w:rsid w:val="00E85856"/>
    <w:rsid w:val="00E86112"/>
    <w:rsid w:val="00E90049"/>
    <w:rsid w:val="00E906AE"/>
    <w:rsid w:val="00EA74BD"/>
    <w:rsid w:val="00EB0C1C"/>
    <w:rsid w:val="00EB320C"/>
    <w:rsid w:val="00EB33DD"/>
    <w:rsid w:val="00EB7866"/>
    <w:rsid w:val="00EC2AEA"/>
    <w:rsid w:val="00EC318F"/>
    <w:rsid w:val="00EC5E22"/>
    <w:rsid w:val="00ED52C7"/>
    <w:rsid w:val="00ED6142"/>
    <w:rsid w:val="00ED75C7"/>
    <w:rsid w:val="00EE401E"/>
    <w:rsid w:val="00EF6608"/>
    <w:rsid w:val="00F00389"/>
    <w:rsid w:val="00F00B2C"/>
    <w:rsid w:val="00F032BC"/>
    <w:rsid w:val="00F04397"/>
    <w:rsid w:val="00F132BA"/>
    <w:rsid w:val="00F139D4"/>
    <w:rsid w:val="00F1465D"/>
    <w:rsid w:val="00F17E1B"/>
    <w:rsid w:val="00F30BC0"/>
    <w:rsid w:val="00F34924"/>
    <w:rsid w:val="00F351CB"/>
    <w:rsid w:val="00F407EA"/>
    <w:rsid w:val="00F40EB0"/>
    <w:rsid w:val="00F46EBD"/>
    <w:rsid w:val="00F51D28"/>
    <w:rsid w:val="00F556CF"/>
    <w:rsid w:val="00F55D18"/>
    <w:rsid w:val="00F60E6A"/>
    <w:rsid w:val="00F70B28"/>
    <w:rsid w:val="00F77A43"/>
    <w:rsid w:val="00F80319"/>
    <w:rsid w:val="00F81597"/>
    <w:rsid w:val="00F84D4A"/>
    <w:rsid w:val="00F85A7C"/>
    <w:rsid w:val="00F87C07"/>
    <w:rsid w:val="00F965A7"/>
    <w:rsid w:val="00FD4110"/>
    <w:rsid w:val="00FE2F2C"/>
    <w:rsid w:val="00FE6F0C"/>
    <w:rsid w:val="00FF5C98"/>
    <w:rsid w:val="00FF6079"/>
    <w:rsid w:val="00FF72F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AC718"/>
  <w15:chartTrackingRefBased/>
  <w15:docId w15:val="{44FF221C-5778-4176-99CC-950C33D16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19C"/>
    <w:pPr>
      <w:spacing w:after="0" w:line="240" w:lineRule="auto"/>
    </w:pPr>
    <w:rPr>
      <w:rFonts w:ascii="Microsoft Sans Serif" w:eastAsia="Times New Roman" w:hAnsi="Microsoft Sans Serif" w:cs="Times New Roman"/>
      <w:sz w:val="20"/>
      <w:szCs w:val="24"/>
      <w:lang w:val="en-US"/>
    </w:rPr>
  </w:style>
  <w:style w:type="paragraph" w:styleId="Heading1">
    <w:name w:val="heading 1"/>
    <w:basedOn w:val="Normal"/>
    <w:next w:val="Normal"/>
    <w:link w:val="Heading1Char"/>
    <w:qFormat/>
    <w:rsid w:val="007A18CA"/>
    <w:pPr>
      <w:keepNext/>
      <w:spacing w:before="240" w:after="60"/>
      <w:outlineLvl w:val="0"/>
    </w:pPr>
    <w:rPr>
      <w:rFonts w:cs="Arial"/>
      <w:bCs/>
      <w:kern w:val="32"/>
      <w:szCs w:val="32"/>
    </w:rPr>
  </w:style>
  <w:style w:type="paragraph" w:styleId="Heading2">
    <w:name w:val="heading 2"/>
    <w:basedOn w:val="Normal"/>
    <w:next w:val="Normal"/>
    <w:link w:val="Heading2Char"/>
    <w:qFormat/>
    <w:rsid w:val="007A18CA"/>
    <w:pPr>
      <w:keepNext/>
      <w:spacing w:before="240" w:after="60"/>
      <w:outlineLvl w:val="1"/>
    </w:pPr>
    <w:rPr>
      <w:rFonts w:cs="Arial"/>
      <w:bCs/>
      <w:iCs/>
      <w:szCs w:val="28"/>
    </w:rPr>
  </w:style>
  <w:style w:type="paragraph" w:styleId="Heading3">
    <w:name w:val="heading 3"/>
    <w:basedOn w:val="Normal"/>
    <w:next w:val="Normal"/>
    <w:link w:val="Heading3Char"/>
    <w:qFormat/>
    <w:rsid w:val="007A18C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A18CA"/>
    <w:pPr>
      <w:widowControl w:val="0"/>
      <w:autoSpaceDE w:val="0"/>
      <w:autoSpaceDN w:val="0"/>
      <w:bidi/>
      <w:adjustRightInd w:val="0"/>
      <w:spacing w:line="288" w:lineRule="auto"/>
      <w:textAlignment w:val="center"/>
    </w:pPr>
    <w:rPr>
      <w:rFonts w:eastAsia="Cambria" w:cs="AdobeArabic-Regular"/>
      <w:color w:val="000000"/>
      <w:lang w:bidi="ar-YE"/>
    </w:rPr>
  </w:style>
  <w:style w:type="paragraph" w:customStyle="1" w:styleId="Address">
    <w:name w:val="Address"/>
    <w:basedOn w:val="Normal"/>
    <w:rsid w:val="007A18CA"/>
    <w:pPr>
      <w:widowControl w:val="0"/>
      <w:tabs>
        <w:tab w:val="center" w:pos="4501"/>
      </w:tabs>
      <w:suppressAutoHyphens/>
      <w:overflowPunct w:val="0"/>
      <w:autoSpaceDE w:val="0"/>
      <w:autoSpaceDN w:val="0"/>
      <w:adjustRightInd w:val="0"/>
      <w:jc w:val="center"/>
      <w:textAlignment w:val="baseline"/>
    </w:pPr>
    <w:rPr>
      <w:szCs w:val="20"/>
      <w:lang w:val="en-GB"/>
    </w:rPr>
  </w:style>
  <w:style w:type="paragraph" w:customStyle="1" w:styleId="AgreementBody">
    <w:name w:val="AgreementBody"/>
    <w:basedOn w:val="Normal"/>
    <w:rsid w:val="007A18CA"/>
    <w:pPr>
      <w:spacing w:after="220"/>
      <w:jc w:val="both"/>
    </w:pPr>
  </w:style>
  <w:style w:type="paragraph" w:customStyle="1" w:styleId="APPENDIX">
    <w:name w:val="APPENDIX"/>
    <w:basedOn w:val="Normal"/>
    <w:uiPriority w:val="99"/>
    <w:rsid w:val="005E5453"/>
    <w:pPr>
      <w:numPr>
        <w:ilvl w:val="7"/>
        <w:numId w:val="8"/>
      </w:numPr>
      <w:spacing w:after="200"/>
      <w:jc w:val="center"/>
      <w:outlineLvl w:val="7"/>
    </w:pPr>
    <w:rPr>
      <w:b/>
      <w:bCs/>
      <w:caps/>
    </w:rPr>
  </w:style>
  <w:style w:type="paragraph" w:customStyle="1" w:styleId="ATC1">
    <w:name w:val="ATC1"/>
    <w:basedOn w:val="Normal"/>
    <w:uiPriority w:val="99"/>
    <w:rsid w:val="0084007B"/>
    <w:pPr>
      <w:numPr>
        <w:numId w:val="8"/>
      </w:numPr>
      <w:spacing w:after="220"/>
      <w:jc w:val="both"/>
      <w:outlineLvl w:val="0"/>
    </w:pPr>
    <w:rPr>
      <w:b/>
      <w:caps/>
    </w:rPr>
  </w:style>
  <w:style w:type="paragraph" w:customStyle="1" w:styleId="ATC1-BodyText">
    <w:name w:val="ATC1-BodyText"/>
    <w:basedOn w:val="Normal"/>
    <w:rsid w:val="007A18CA"/>
    <w:pPr>
      <w:spacing w:after="220"/>
      <w:ind w:left="720"/>
      <w:jc w:val="both"/>
    </w:pPr>
  </w:style>
  <w:style w:type="paragraph" w:customStyle="1" w:styleId="ATC2">
    <w:name w:val="ATC2"/>
    <w:basedOn w:val="Normal"/>
    <w:uiPriority w:val="99"/>
    <w:rsid w:val="00246B90"/>
    <w:pPr>
      <w:numPr>
        <w:ilvl w:val="1"/>
        <w:numId w:val="8"/>
      </w:numPr>
      <w:spacing w:after="220"/>
      <w:jc w:val="both"/>
      <w:outlineLvl w:val="1"/>
    </w:pPr>
  </w:style>
  <w:style w:type="paragraph" w:customStyle="1" w:styleId="ATC2-BodyText">
    <w:name w:val="ATC2-BodyText"/>
    <w:basedOn w:val="Normal"/>
    <w:rsid w:val="007A18CA"/>
    <w:pPr>
      <w:spacing w:after="220"/>
      <w:ind w:left="720"/>
      <w:jc w:val="both"/>
    </w:pPr>
  </w:style>
  <w:style w:type="paragraph" w:customStyle="1" w:styleId="ATC3">
    <w:name w:val="ATC3"/>
    <w:basedOn w:val="Normal"/>
    <w:link w:val="ATC3Char"/>
    <w:rsid w:val="000072A1"/>
    <w:pPr>
      <w:numPr>
        <w:ilvl w:val="2"/>
        <w:numId w:val="8"/>
      </w:numPr>
      <w:spacing w:after="220"/>
      <w:jc w:val="both"/>
      <w:outlineLvl w:val="2"/>
    </w:pPr>
  </w:style>
  <w:style w:type="paragraph" w:customStyle="1" w:styleId="ATC3-BodyText">
    <w:name w:val="ATC3-BodyText"/>
    <w:basedOn w:val="Normal"/>
    <w:rsid w:val="007A18CA"/>
    <w:pPr>
      <w:spacing w:after="220"/>
      <w:ind w:left="1440"/>
      <w:jc w:val="both"/>
    </w:pPr>
  </w:style>
  <w:style w:type="paragraph" w:customStyle="1" w:styleId="ATC4">
    <w:name w:val="ATC4"/>
    <w:basedOn w:val="Normal"/>
    <w:uiPriority w:val="99"/>
    <w:rsid w:val="009C1FF9"/>
    <w:pPr>
      <w:numPr>
        <w:ilvl w:val="3"/>
        <w:numId w:val="8"/>
      </w:numPr>
      <w:spacing w:after="220"/>
      <w:jc w:val="both"/>
      <w:outlineLvl w:val="3"/>
    </w:pPr>
  </w:style>
  <w:style w:type="paragraph" w:customStyle="1" w:styleId="ATC4-BodyText">
    <w:name w:val="ATC4-BodyText"/>
    <w:basedOn w:val="Normal"/>
    <w:rsid w:val="007A18CA"/>
    <w:pPr>
      <w:spacing w:after="220"/>
      <w:ind w:left="2160"/>
      <w:jc w:val="both"/>
    </w:pPr>
  </w:style>
  <w:style w:type="paragraph" w:customStyle="1" w:styleId="ATC5">
    <w:name w:val="ATC5"/>
    <w:basedOn w:val="Normal"/>
    <w:uiPriority w:val="99"/>
    <w:rsid w:val="003D1E5C"/>
    <w:pPr>
      <w:numPr>
        <w:ilvl w:val="4"/>
        <w:numId w:val="8"/>
      </w:numPr>
      <w:spacing w:after="220"/>
      <w:jc w:val="both"/>
      <w:outlineLvl w:val="4"/>
    </w:pPr>
    <w:rPr>
      <w:rFonts w:cs="Microsoft Sans Serif"/>
      <w:lang w:val="en-GB"/>
    </w:rPr>
  </w:style>
  <w:style w:type="paragraph" w:customStyle="1" w:styleId="ATC5-BodyText">
    <w:name w:val="ATC5-BodyText"/>
    <w:basedOn w:val="Normal"/>
    <w:rsid w:val="007A18CA"/>
    <w:pPr>
      <w:spacing w:after="220"/>
      <w:ind w:left="2880"/>
      <w:jc w:val="both"/>
    </w:pPr>
  </w:style>
  <w:style w:type="paragraph" w:customStyle="1" w:styleId="ATC6">
    <w:name w:val="ATC6"/>
    <w:basedOn w:val="Normal"/>
    <w:uiPriority w:val="99"/>
    <w:rsid w:val="007A18CA"/>
    <w:pPr>
      <w:numPr>
        <w:ilvl w:val="5"/>
        <w:numId w:val="8"/>
      </w:numPr>
      <w:spacing w:after="220"/>
      <w:jc w:val="both"/>
      <w:outlineLvl w:val="5"/>
    </w:pPr>
  </w:style>
  <w:style w:type="paragraph" w:customStyle="1" w:styleId="ATC6-BodyText">
    <w:name w:val="ATC6-BodyText"/>
    <w:basedOn w:val="Normal"/>
    <w:rsid w:val="007A18CA"/>
    <w:pPr>
      <w:spacing w:after="220"/>
      <w:ind w:left="3600"/>
      <w:jc w:val="both"/>
    </w:pPr>
  </w:style>
  <w:style w:type="paragraph" w:customStyle="1" w:styleId="ATC-APX1-L1">
    <w:name w:val="ATC-APX1-L1"/>
    <w:basedOn w:val="Normal"/>
    <w:rsid w:val="007A18CA"/>
    <w:pPr>
      <w:numPr>
        <w:numId w:val="1"/>
      </w:numPr>
      <w:spacing w:after="220"/>
      <w:jc w:val="both"/>
      <w:outlineLvl w:val="0"/>
    </w:pPr>
    <w:rPr>
      <w:b/>
      <w:caps/>
    </w:rPr>
  </w:style>
  <w:style w:type="paragraph" w:customStyle="1" w:styleId="ATC-APX1-L1BT">
    <w:name w:val="ATC-APX1-L1BT"/>
    <w:basedOn w:val="Normal"/>
    <w:rsid w:val="007A18CA"/>
    <w:pPr>
      <w:spacing w:after="220"/>
      <w:ind w:left="720"/>
      <w:jc w:val="both"/>
    </w:pPr>
  </w:style>
  <w:style w:type="paragraph" w:customStyle="1" w:styleId="ATC-APX1-L2">
    <w:name w:val="ATC-APX1-L2"/>
    <w:basedOn w:val="Normal"/>
    <w:rsid w:val="00584D70"/>
    <w:pPr>
      <w:numPr>
        <w:ilvl w:val="1"/>
        <w:numId w:val="1"/>
      </w:numPr>
      <w:spacing w:after="220"/>
      <w:jc w:val="both"/>
      <w:outlineLvl w:val="1"/>
    </w:pPr>
    <w:rPr>
      <w:bCs/>
    </w:rPr>
  </w:style>
  <w:style w:type="paragraph" w:customStyle="1" w:styleId="ATC-APX1-L2BT">
    <w:name w:val="ATC-APX1-L2BT"/>
    <w:basedOn w:val="Normal"/>
    <w:rsid w:val="007A18CA"/>
    <w:pPr>
      <w:spacing w:after="220"/>
      <w:ind w:left="720"/>
      <w:jc w:val="both"/>
    </w:pPr>
  </w:style>
  <w:style w:type="paragraph" w:customStyle="1" w:styleId="ATC-APX1-L3">
    <w:name w:val="ATC-APX1-L3"/>
    <w:basedOn w:val="Normal"/>
    <w:rsid w:val="007A18CA"/>
    <w:pPr>
      <w:numPr>
        <w:ilvl w:val="2"/>
        <w:numId w:val="1"/>
      </w:numPr>
      <w:spacing w:after="220"/>
      <w:jc w:val="both"/>
      <w:outlineLvl w:val="2"/>
    </w:pPr>
  </w:style>
  <w:style w:type="paragraph" w:customStyle="1" w:styleId="ATC-APX1-L3BT">
    <w:name w:val="ATC-APX1-L3BT"/>
    <w:basedOn w:val="Normal"/>
    <w:rsid w:val="007A18CA"/>
    <w:pPr>
      <w:spacing w:after="220"/>
      <w:ind w:left="1440"/>
    </w:pPr>
  </w:style>
  <w:style w:type="paragraph" w:customStyle="1" w:styleId="ATC-APX1-L4">
    <w:name w:val="ATC-APX1-L4"/>
    <w:basedOn w:val="Normal"/>
    <w:rsid w:val="007A18CA"/>
    <w:pPr>
      <w:numPr>
        <w:ilvl w:val="3"/>
        <w:numId w:val="1"/>
      </w:numPr>
      <w:spacing w:after="220"/>
      <w:jc w:val="both"/>
      <w:outlineLvl w:val="3"/>
    </w:pPr>
  </w:style>
  <w:style w:type="paragraph" w:customStyle="1" w:styleId="ATC-APX1-L4BT">
    <w:name w:val="ATC-APX1-L4BT"/>
    <w:basedOn w:val="Normal"/>
    <w:rsid w:val="007A18CA"/>
    <w:pPr>
      <w:spacing w:after="220"/>
      <w:ind w:left="2160"/>
    </w:pPr>
  </w:style>
  <w:style w:type="paragraph" w:customStyle="1" w:styleId="ATC-APX1-L5">
    <w:name w:val="ATC-APX1-L5"/>
    <w:basedOn w:val="Normal"/>
    <w:rsid w:val="007A18CA"/>
    <w:pPr>
      <w:numPr>
        <w:ilvl w:val="4"/>
        <w:numId w:val="1"/>
      </w:numPr>
      <w:spacing w:after="220"/>
      <w:jc w:val="both"/>
      <w:outlineLvl w:val="4"/>
    </w:pPr>
  </w:style>
  <w:style w:type="paragraph" w:customStyle="1" w:styleId="ATC-APX1-L5BT">
    <w:name w:val="ATC-APX1-L5BT"/>
    <w:basedOn w:val="Normal"/>
    <w:rsid w:val="007A18CA"/>
    <w:pPr>
      <w:spacing w:after="220"/>
      <w:ind w:left="2880"/>
      <w:jc w:val="both"/>
    </w:pPr>
  </w:style>
  <w:style w:type="paragraph" w:customStyle="1" w:styleId="ATC-APX1-L6">
    <w:name w:val="ATC-APX1-L6"/>
    <w:basedOn w:val="Normal"/>
    <w:rsid w:val="007A18CA"/>
    <w:pPr>
      <w:numPr>
        <w:ilvl w:val="5"/>
        <w:numId w:val="1"/>
      </w:numPr>
      <w:spacing w:after="220"/>
      <w:jc w:val="both"/>
      <w:outlineLvl w:val="5"/>
    </w:pPr>
  </w:style>
  <w:style w:type="paragraph" w:customStyle="1" w:styleId="ATC-APX1-L6BT">
    <w:name w:val="ATC-APX1-L6BT"/>
    <w:basedOn w:val="Normal"/>
    <w:rsid w:val="007A18CA"/>
    <w:pPr>
      <w:spacing w:after="220"/>
      <w:ind w:left="3600"/>
      <w:jc w:val="both"/>
    </w:pPr>
  </w:style>
  <w:style w:type="paragraph" w:customStyle="1" w:styleId="ATC-APX2-L1">
    <w:name w:val="ATC-APX2-L1"/>
    <w:basedOn w:val="Normal"/>
    <w:rsid w:val="007A18CA"/>
    <w:pPr>
      <w:numPr>
        <w:numId w:val="2"/>
      </w:numPr>
      <w:spacing w:after="220"/>
      <w:jc w:val="both"/>
      <w:outlineLvl w:val="0"/>
    </w:pPr>
    <w:rPr>
      <w:b/>
      <w:caps/>
    </w:rPr>
  </w:style>
  <w:style w:type="paragraph" w:customStyle="1" w:styleId="ATC-APX2-L1BT">
    <w:name w:val="ATC-APX2-L1BT"/>
    <w:basedOn w:val="Normal"/>
    <w:rsid w:val="007A18CA"/>
    <w:pPr>
      <w:spacing w:after="220"/>
      <w:ind w:left="720"/>
      <w:jc w:val="both"/>
    </w:pPr>
  </w:style>
  <w:style w:type="paragraph" w:customStyle="1" w:styleId="ATC-APX2-L2">
    <w:name w:val="ATC-APX2-L2"/>
    <w:basedOn w:val="Normal"/>
    <w:rsid w:val="007A18CA"/>
    <w:pPr>
      <w:numPr>
        <w:ilvl w:val="1"/>
        <w:numId w:val="2"/>
      </w:numPr>
      <w:spacing w:after="220"/>
      <w:jc w:val="both"/>
      <w:outlineLvl w:val="1"/>
    </w:pPr>
    <w:rPr>
      <w:b/>
    </w:rPr>
  </w:style>
  <w:style w:type="paragraph" w:customStyle="1" w:styleId="ATC-APX2-L2BT">
    <w:name w:val="ATC-APX2-L2BT"/>
    <w:basedOn w:val="Normal"/>
    <w:rsid w:val="007A18CA"/>
    <w:pPr>
      <w:spacing w:after="220"/>
      <w:ind w:left="720"/>
      <w:jc w:val="both"/>
    </w:pPr>
  </w:style>
  <w:style w:type="paragraph" w:customStyle="1" w:styleId="ATC-APX2-L3">
    <w:name w:val="ATC-APX2-L3"/>
    <w:basedOn w:val="Normal"/>
    <w:rsid w:val="007A18CA"/>
    <w:pPr>
      <w:numPr>
        <w:ilvl w:val="2"/>
        <w:numId w:val="2"/>
      </w:numPr>
      <w:spacing w:after="220"/>
      <w:jc w:val="both"/>
      <w:outlineLvl w:val="2"/>
    </w:pPr>
  </w:style>
  <w:style w:type="paragraph" w:customStyle="1" w:styleId="ATC-APX2-L3BT">
    <w:name w:val="ATC-APX2-L3BT"/>
    <w:basedOn w:val="Normal"/>
    <w:rsid w:val="007A18CA"/>
    <w:pPr>
      <w:spacing w:after="220"/>
      <w:ind w:left="1440"/>
      <w:jc w:val="both"/>
    </w:pPr>
  </w:style>
  <w:style w:type="paragraph" w:customStyle="1" w:styleId="ATC-APX2-L4">
    <w:name w:val="ATC-APX2-L4"/>
    <w:basedOn w:val="Normal"/>
    <w:rsid w:val="007A18CA"/>
    <w:pPr>
      <w:numPr>
        <w:ilvl w:val="3"/>
        <w:numId w:val="2"/>
      </w:numPr>
      <w:spacing w:after="220"/>
      <w:jc w:val="both"/>
      <w:outlineLvl w:val="3"/>
    </w:pPr>
  </w:style>
  <w:style w:type="paragraph" w:customStyle="1" w:styleId="ATC-APX2-L4-BT">
    <w:name w:val="ATC-APX2-L4-BT"/>
    <w:basedOn w:val="Normal"/>
    <w:rsid w:val="007A18CA"/>
    <w:pPr>
      <w:spacing w:after="220"/>
      <w:ind w:left="2160"/>
      <w:jc w:val="both"/>
    </w:pPr>
  </w:style>
  <w:style w:type="paragraph" w:customStyle="1" w:styleId="ATC-APX2-L5">
    <w:name w:val="ATC-APX2-L5"/>
    <w:basedOn w:val="Normal"/>
    <w:rsid w:val="007A18CA"/>
    <w:pPr>
      <w:numPr>
        <w:ilvl w:val="4"/>
        <w:numId w:val="2"/>
      </w:numPr>
      <w:spacing w:after="220"/>
      <w:jc w:val="both"/>
      <w:outlineLvl w:val="4"/>
    </w:pPr>
  </w:style>
  <w:style w:type="paragraph" w:customStyle="1" w:styleId="ATC-APX2-L5-BT">
    <w:name w:val="ATC-APX2-L5-BT"/>
    <w:basedOn w:val="Normal"/>
    <w:rsid w:val="007A18CA"/>
    <w:pPr>
      <w:spacing w:after="220"/>
      <w:ind w:left="2880"/>
      <w:jc w:val="both"/>
    </w:pPr>
  </w:style>
  <w:style w:type="paragraph" w:customStyle="1" w:styleId="ATC-APX2-L6">
    <w:name w:val="ATC-APX2-L6"/>
    <w:basedOn w:val="Normal"/>
    <w:rsid w:val="007A18CA"/>
    <w:pPr>
      <w:numPr>
        <w:ilvl w:val="5"/>
        <w:numId w:val="2"/>
      </w:numPr>
      <w:spacing w:after="220"/>
      <w:jc w:val="both"/>
      <w:outlineLvl w:val="5"/>
    </w:pPr>
  </w:style>
  <w:style w:type="paragraph" w:customStyle="1" w:styleId="ATC-APX2-L6-BT">
    <w:name w:val="ATC-APX2-L6-BT"/>
    <w:basedOn w:val="Normal"/>
    <w:rsid w:val="007A18CA"/>
    <w:pPr>
      <w:spacing w:after="220"/>
      <w:ind w:left="3600"/>
      <w:jc w:val="both"/>
    </w:pPr>
  </w:style>
  <w:style w:type="paragraph" w:customStyle="1" w:styleId="ATC-APX-Parties">
    <w:name w:val="ATC-APX-Parties"/>
    <w:basedOn w:val="Normal"/>
    <w:rsid w:val="007A18CA"/>
    <w:pPr>
      <w:numPr>
        <w:numId w:val="3"/>
      </w:numPr>
      <w:spacing w:after="220"/>
      <w:jc w:val="both"/>
      <w:outlineLvl w:val="0"/>
    </w:pPr>
  </w:style>
  <w:style w:type="paragraph" w:customStyle="1" w:styleId="ATC-APX-Recitals">
    <w:name w:val="ATC-APX-Recitals"/>
    <w:basedOn w:val="Normal"/>
    <w:rsid w:val="000722E2"/>
    <w:pPr>
      <w:numPr>
        <w:numId w:val="4"/>
      </w:numPr>
      <w:spacing w:after="220"/>
      <w:jc w:val="both"/>
      <w:outlineLvl w:val="0"/>
    </w:pPr>
  </w:style>
  <w:style w:type="paragraph" w:styleId="BodyText">
    <w:name w:val="Body Text"/>
    <w:basedOn w:val="Normal"/>
    <w:link w:val="BodyTextChar"/>
    <w:rsid w:val="00464E36"/>
    <w:pPr>
      <w:spacing w:after="120"/>
    </w:pPr>
  </w:style>
  <w:style w:type="character" w:customStyle="1" w:styleId="BodyTextChar">
    <w:name w:val="Body Text Char"/>
    <w:basedOn w:val="DefaultParagraphFont"/>
    <w:link w:val="BodyText"/>
    <w:rsid w:val="00464E36"/>
    <w:rPr>
      <w:rFonts w:ascii="Microsoft Sans Serif" w:eastAsia="Times New Roman" w:hAnsi="Microsoft Sans Serif" w:cs="Times New Roman"/>
      <w:sz w:val="20"/>
      <w:szCs w:val="24"/>
      <w:lang w:val="en-US"/>
    </w:rPr>
  </w:style>
  <w:style w:type="paragraph" w:customStyle="1" w:styleId="Definitions">
    <w:name w:val="Definitions"/>
    <w:basedOn w:val="Normal"/>
    <w:rsid w:val="007A18CA"/>
    <w:pPr>
      <w:spacing w:after="220"/>
      <w:ind w:left="720"/>
      <w:jc w:val="both"/>
    </w:pPr>
  </w:style>
  <w:style w:type="paragraph" w:styleId="Footer">
    <w:name w:val="footer"/>
    <w:basedOn w:val="Normal"/>
    <w:link w:val="FooterChar"/>
    <w:uiPriority w:val="99"/>
    <w:rsid w:val="007A18CA"/>
    <w:pPr>
      <w:tabs>
        <w:tab w:val="center" w:pos="4320"/>
        <w:tab w:val="right" w:pos="8640"/>
      </w:tabs>
    </w:pPr>
  </w:style>
  <w:style w:type="character" w:customStyle="1" w:styleId="FooterChar">
    <w:name w:val="Footer Char"/>
    <w:basedOn w:val="DefaultParagraphFont"/>
    <w:link w:val="Footer"/>
    <w:uiPriority w:val="99"/>
    <w:rsid w:val="007A18CA"/>
    <w:rPr>
      <w:rFonts w:ascii="Microsoft Sans Serif" w:eastAsia="Times New Roman" w:hAnsi="Microsoft Sans Serif" w:cs="Times New Roman"/>
      <w:sz w:val="20"/>
      <w:szCs w:val="24"/>
      <w:lang w:val="en-US"/>
    </w:rPr>
  </w:style>
  <w:style w:type="paragraph" w:customStyle="1" w:styleId="FrontPage">
    <w:name w:val="FrontPage"/>
    <w:basedOn w:val="Normal"/>
    <w:link w:val="FrontPageChar"/>
    <w:rsid w:val="007A18CA"/>
    <w:pPr>
      <w:overflowPunct w:val="0"/>
      <w:autoSpaceDE w:val="0"/>
      <w:autoSpaceDN w:val="0"/>
      <w:adjustRightInd w:val="0"/>
      <w:jc w:val="center"/>
      <w:textAlignment w:val="baseline"/>
    </w:pPr>
    <w:rPr>
      <w:b/>
      <w:szCs w:val="20"/>
      <w:lang w:val="en-GB"/>
    </w:rPr>
  </w:style>
  <w:style w:type="character" w:customStyle="1" w:styleId="FrontPageChar">
    <w:name w:val="FrontPage Char"/>
    <w:basedOn w:val="DefaultParagraphFont"/>
    <w:link w:val="FrontPage"/>
    <w:rsid w:val="007A18CA"/>
    <w:rPr>
      <w:rFonts w:ascii="Microsoft Sans Serif" w:eastAsia="Times New Roman" w:hAnsi="Microsoft Sans Serif" w:cs="Times New Roman"/>
      <w:b/>
      <w:sz w:val="20"/>
      <w:szCs w:val="20"/>
    </w:rPr>
  </w:style>
  <w:style w:type="paragraph" w:styleId="Header">
    <w:name w:val="header"/>
    <w:basedOn w:val="Normal"/>
    <w:link w:val="HeaderChar"/>
    <w:uiPriority w:val="99"/>
    <w:rsid w:val="007A18CA"/>
    <w:pPr>
      <w:tabs>
        <w:tab w:val="center" w:pos="4320"/>
        <w:tab w:val="right" w:pos="8640"/>
      </w:tabs>
    </w:pPr>
  </w:style>
  <w:style w:type="character" w:customStyle="1" w:styleId="HeaderChar">
    <w:name w:val="Header Char"/>
    <w:basedOn w:val="DefaultParagraphFont"/>
    <w:link w:val="Header"/>
    <w:uiPriority w:val="99"/>
    <w:rsid w:val="007A18CA"/>
    <w:rPr>
      <w:rFonts w:ascii="Microsoft Sans Serif" w:eastAsia="Times New Roman" w:hAnsi="Microsoft Sans Serif" w:cs="Times New Roman"/>
      <w:sz w:val="20"/>
      <w:szCs w:val="24"/>
      <w:lang w:val="en-US"/>
    </w:rPr>
  </w:style>
  <w:style w:type="character" w:customStyle="1" w:styleId="Heading1Char">
    <w:name w:val="Heading 1 Char"/>
    <w:basedOn w:val="DefaultParagraphFont"/>
    <w:link w:val="Heading1"/>
    <w:rsid w:val="007A18CA"/>
    <w:rPr>
      <w:rFonts w:ascii="Microsoft Sans Serif" w:eastAsia="Times New Roman" w:hAnsi="Microsoft Sans Serif" w:cs="Arial"/>
      <w:bCs/>
      <w:kern w:val="32"/>
      <w:sz w:val="20"/>
      <w:szCs w:val="32"/>
      <w:lang w:val="en-US"/>
    </w:rPr>
  </w:style>
  <w:style w:type="character" w:customStyle="1" w:styleId="Heading2Char">
    <w:name w:val="Heading 2 Char"/>
    <w:basedOn w:val="DefaultParagraphFont"/>
    <w:link w:val="Heading2"/>
    <w:rsid w:val="007A18CA"/>
    <w:rPr>
      <w:rFonts w:ascii="Microsoft Sans Serif" w:eastAsia="Times New Roman" w:hAnsi="Microsoft Sans Serif" w:cs="Arial"/>
      <w:bCs/>
      <w:iCs/>
      <w:sz w:val="20"/>
      <w:szCs w:val="28"/>
      <w:lang w:val="en-US"/>
    </w:rPr>
  </w:style>
  <w:style w:type="character" w:customStyle="1" w:styleId="Heading3Char">
    <w:name w:val="Heading 3 Char"/>
    <w:basedOn w:val="DefaultParagraphFont"/>
    <w:link w:val="Heading3"/>
    <w:rsid w:val="007A18CA"/>
    <w:rPr>
      <w:rFonts w:ascii="Microsoft Sans Serif" w:eastAsia="Times New Roman" w:hAnsi="Microsoft Sans Serif" w:cs="Arial"/>
      <w:bCs/>
      <w:sz w:val="20"/>
      <w:szCs w:val="26"/>
      <w:lang w:val="en-US"/>
    </w:rPr>
  </w:style>
  <w:style w:type="character" w:styleId="Hyperlink">
    <w:name w:val="Hyperlink"/>
    <w:basedOn w:val="DefaultParagraphFont"/>
    <w:uiPriority w:val="99"/>
    <w:rsid w:val="007A18CA"/>
    <w:rPr>
      <w:rFonts w:ascii="Microsoft Sans Serif" w:hAnsi="Microsoft Sans Serif"/>
      <w:color w:val="0000FF"/>
      <w:sz w:val="20"/>
      <w:u w:val="single"/>
    </w:rPr>
  </w:style>
  <w:style w:type="character" w:styleId="PageNumber">
    <w:name w:val="page number"/>
    <w:basedOn w:val="DefaultParagraphFont"/>
    <w:rsid w:val="007A18CA"/>
    <w:rPr>
      <w:rFonts w:ascii="Microsoft Sans Serif" w:hAnsi="Microsoft Sans Serif"/>
      <w:sz w:val="20"/>
    </w:rPr>
  </w:style>
  <w:style w:type="paragraph" w:customStyle="1" w:styleId="StyleAgreementBodyComplexMicrosoftSansSerifComplex10">
    <w:name w:val="Style AgreementBody + (Complex) Microsoft Sans Serif (Complex) 10 ..."/>
    <w:basedOn w:val="AgreementBody"/>
    <w:rsid w:val="007A18CA"/>
    <w:rPr>
      <w:rFonts w:cs="Microsoft Sans Serif"/>
      <w:szCs w:val="20"/>
    </w:rPr>
  </w:style>
  <w:style w:type="paragraph" w:customStyle="1" w:styleId="StyleATC-APX2-L2BTLeft0Before12pt">
    <w:name w:val="Style ATC-APX2-L2BT + Left:  0&quot; Before:  12 pt"/>
    <w:basedOn w:val="ATC-APX2-L2BT"/>
    <w:rsid w:val="009536B5"/>
    <w:pPr>
      <w:spacing w:before="240"/>
      <w:ind w:left="709" w:hanging="709"/>
    </w:pPr>
    <w:rPr>
      <w:szCs w:val="20"/>
    </w:rPr>
  </w:style>
  <w:style w:type="paragraph" w:customStyle="1" w:styleId="StyleFrontPage10ptComplexBold">
    <w:name w:val="Style FrontPage + 10 pt (Complex) Bold"/>
    <w:basedOn w:val="FrontPage"/>
    <w:link w:val="StyleFrontPage10ptComplexBoldCharChar"/>
    <w:rsid w:val="007A18CA"/>
    <w:rPr>
      <w:bCs/>
    </w:rPr>
  </w:style>
  <w:style w:type="character" w:customStyle="1" w:styleId="StyleFrontPage10ptComplexBoldCharChar">
    <w:name w:val="Style FrontPage + 10 pt (Complex) Bold Char Char"/>
    <w:basedOn w:val="FrontPageChar"/>
    <w:link w:val="StyleFrontPage10ptComplexBold"/>
    <w:rsid w:val="007A18CA"/>
    <w:rPr>
      <w:rFonts w:ascii="Microsoft Sans Serif" w:eastAsia="Times New Roman" w:hAnsi="Microsoft Sans Serif" w:cs="Times New Roman"/>
      <w:b/>
      <w:bCs/>
      <w:sz w:val="20"/>
      <w:szCs w:val="20"/>
    </w:rPr>
  </w:style>
  <w:style w:type="paragraph" w:customStyle="1" w:styleId="StyleFrontPage12pt">
    <w:name w:val="Style FrontPage + 12 pt"/>
    <w:basedOn w:val="FrontPage"/>
    <w:rsid w:val="007A18CA"/>
    <w:rPr>
      <w:b w:val="0"/>
      <w:szCs w:val="24"/>
    </w:rPr>
  </w:style>
  <w:style w:type="paragraph" w:customStyle="1" w:styleId="StyleFrontPage14pt">
    <w:name w:val="Style FrontPage + 14 pt"/>
    <w:basedOn w:val="FrontPage"/>
    <w:link w:val="StyleFrontPage14ptChar"/>
    <w:rsid w:val="007A18CA"/>
    <w:rPr>
      <w:szCs w:val="28"/>
    </w:rPr>
  </w:style>
  <w:style w:type="character" w:customStyle="1" w:styleId="StyleFrontPage14ptChar">
    <w:name w:val="Style FrontPage + 14 pt Char"/>
    <w:basedOn w:val="FrontPageChar"/>
    <w:link w:val="StyleFrontPage14pt"/>
    <w:rsid w:val="007A18CA"/>
    <w:rPr>
      <w:rFonts w:ascii="Microsoft Sans Serif" w:eastAsia="Times New Roman" w:hAnsi="Microsoft Sans Serif" w:cs="Times New Roman"/>
      <w:b/>
      <w:sz w:val="20"/>
      <w:szCs w:val="28"/>
    </w:rPr>
  </w:style>
  <w:style w:type="paragraph" w:customStyle="1" w:styleId="StyleFrontPage14ptBefore24ptAfter24pt">
    <w:name w:val="Style FrontPage + 14 pt Before:  24 pt After:  24 pt"/>
    <w:basedOn w:val="FrontPage"/>
    <w:rsid w:val="007A18CA"/>
    <w:pPr>
      <w:spacing w:before="480" w:after="480"/>
    </w:pPr>
    <w:rPr>
      <w:szCs w:val="28"/>
    </w:rPr>
  </w:style>
  <w:style w:type="paragraph" w:customStyle="1" w:styleId="Style1">
    <w:name w:val="Style1"/>
    <w:basedOn w:val="BodyText"/>
    <w:rsid w:val="007A18CA"/>
    <w:pPr>
      <w:numPr>
        <w:numId w:val="5"/>
      </w:numPr>
      <w:spacing w:after="0"/>
      <w:jc w:val="both"/>
    </w:pPr>
    <w:rPr>
      <w:szCs w:val="20"/>
    </w:rPr>
  </w:style>
  <w:style w:type="table" w:styleId="TableGrid">
    <w:name w:val="Table Grid"/>
    <w:basedOn w:val="TableNormal"/>
    <w:rsid w:val="007A18C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7A18CA"/>
    <w:pPr>
      <w:tabs>
        <w:tab w:val="left" w:pos="480"/>
        <w:tab w:val="right" w:leader="dot" w:pos="8280"/>
      </w:tabs>
      <w:spacing w:line="360" w:lineRule="auto"/>
    </w:pPr>
    <w:rPr>
      <w:caps/>
    </w:rPr>
  </w:style>
  <w:style w:type="paragraph" w:styleId="TOC2">
    <w:name w:val="toc 2"/>
    <w:basedOn w:val="Normal"/>
    <w:next w:val="Normal"/>
    <w:autoRedefine/>
    <w:uiPriority w:val="39"/>
    <w:rsid w:val="007A18CA"/>
    <w:pPr>
      <w:tabs>
        <w:tab w:val="left" w:pos="1080"/>
        <w:tab w:val="right" w:leader="dot" w:pos="8299"/>
      </w:tabs>
      <w:spacing w:line="360" w:lineRule="auto"/>
      <w:ind w:left="540"/>
    </w:pPr>
  </w:style>
  <w:style w:type="paragraph" w:styleId="TOC3">
    <w:name w:val="toc 3"/>
    <w:basedOn w:val="Normal"/>
    <w:next w:val="Normal"/>
    <w:autoRedefine/>
    <w:uiPriority w:val="39"/>
    <w:rsid w:val="007A18CA"/>
    <w:pPr>
      <w:tabs>
        <w:tab w:val="left" w:pos="1620"/>
        <w:tab w:val="right" w:leader="dot" w:pos="8299"/>
      </w:tabs>
      <w:spacing w:line="360" w:lineRule="auto"/>
      <w:ind w:left="1080"/>
    </w:pPr>
  </w:style>
  <w:style w:type="paragraph" w:customStyle="1" w:styleId="AltSH1Ashurst">
    <w:name w:val="AltSH1Ashurst"/>
    <w:basedOn w:val="Normal"/>
    <w:rsid w:val="00FE6F0C"/>
    <w:pPr>
      <w:numPr>
        <w:numId w:val="6"/>
      </w:numPr>
      <w:suppressAutoHyphens/>
      <w:spacing w:after="220" w:line="264" w:lineRule="auto"/>
      <w:outlineLvl w:val="0"/>
    </w:pPr>
    <w:rPr>
      <w:rFonts w:eastAsia="Microsoft JhengHei"/>
      <w:lang w:val="en-GB" w:eastAsia="zh-TW"/>
    </w:rPr>
  </w:style>
  <w:style w:type="paragraph" w:customStyle="1" w:styleId="AltSH2Ashurst">
    <w:name w:val="AltSH2Ashurst"/>
    <w:basedOn w:val="Normal"/>
    <w:rsid w:val="007A18CA"/>
    <w:pPr>
      <w:numPr>
        <w:ilvl w:val="1"/>
        <w:numId w:val="6"/>
      </w:numPr>
      <w:suppressAutoHyphens/>
      <w:spacing w:after="220" w:line="264" w:lineRule="auto"/>
      <w:outlineLvl w:val="1"/>
    </w:pPr>
    <w:rPr>
      <w:rFonts w:ascii="Verdana" w:eastAsia="Microsoft JhengHei" w:hAnsi="Verdana"/>
      <w:sz w:val="18"/>
      <w:lang w:val="en-GB" w:eastAsia="zh-TW"/>
    </w:rPr>
  </w:style>
  <w:style w:type="paragraph" w:customStyle="1" w:styleId="AltSH3Ashurst">
    <w:name w:val="AltSH3Ashurst"/>
    <w:basedOn w:val="Normal"/>
    <w:rsid w:val="007A18CA"/>
    <w:pPr>
      <w:numPr>
        <w:ilvl w:val="2"/>
        <w:numId w:val="6"/>
      </w:numPr>
      <w:tabs>
        <w:tab w:val="num" w:pos="1559"/>
      </w:tabs>
      <w:suppressAutoHyphens/>
      <w:spacing w:after="220" w:line="264" w:lineRule="auto"/>
      <w:outlineLvl w:val="2"/>
    </w:pPr>
    <w:rPr>
      <w:rFonts w:ascii="Verdana" w:eastAsia="Microsoft JhengHei" w:hAnsi="Verdana"/>
      <w:sz w:val="18"/>
      <w:lang w:val="en-GB" w:eastAsia="zh-TW"/>
    </w:rPr>
  </w:style>
  <w:style w:type="paragraph" w:customStyle="1" w:styleId="AltSH4Ashurst">
    <w:name w:val="AltSH4Ashurst"/>
    <w:basedOn w:val="Normal"/>
    <w:rsid w:val="007A18CA"/>
    <w:pPr>
      <w:numPr>
        <w:ilvl w:val="3"/>
        <w:numId w:val="6"/>
      </w:numPr>
      <w:tabs>
        <w:tab w:val="num" w:pos="2421"/>
      </w:tabs>
      <w:suppressAutoHyphens/>
      <w:spacing w:after="220" w:line="264" w:lineRule="auto"/>
      <w:outlineLvl w:val="3"/>
    </w:pPr>
    <w:rPr>
      <w:rFonts w:ascii="Verdana" w:eastAsia="Microsoft JhengHei" w:hAnsi="Verdana"/>
      <w:sz w:val="18"/>
      <w:lang w:val="en-GB" w:eastAsia="zh-TW"/>
    </w:rPr>
  </w:style>
  <w:style w:type="paragraph" w:customStyle="1" w:styleId="AltSH5Ashurst">
    <w:name w:val="AltSH5Ashurst"/>
    <w:basedOn w:val="Normal"/>
    <w:rsid w:val="007A18CA"/>
    <w:pPr>
      <w:numPr>
        <w:ilvl w:val="4"/>
        <w:numId w:val="6"/>
      </w:numPr>
      <w:tabs>
        <w:tab w:val="num" w:pos="2880"/>
      </w:tabs>
      <w:suppressAutoHyphens/>
      <w:spacing w:after="220" w:line="264" w:lineRule="auto"/>
      <w:outlineLvl w:val="4"/>
    </w:pPr>
    <w:rPr>
      <w:rFonts w:ascii="Verdana" w:eastAsia="Microsoft JhengHei" w:hAnsi="Verdana"/>
      <w:sz w:val="18"/>
      <w:lang w:val="en-GB" w:eastAsia="zh-TW"/>
    </w:rPr>
  </w:style>
  <w:style w:type="paragraph" w:customStyle="1" w:styleId="ABackground">
    <w:name w:val="(A) Background"/>
    <w:basedOn w:val="Normal"/>
    <w:rsid w:val="00E3050A"/>
    <w:pPr>
      <w:numPr>
        <w:numId w:val="7"/>
      </w:numPr>
      <w:spacing w:before="120" w:after="120"/>
    </w:pPr>
    <w:rPr>
      <w:lang w:val="en-GB"/>
    </w:rPr>
  </w:style>
  <w:style w:type="character" w:customStyle="1" w:styleId="Default20Paragraph20Font">
    <w:name w:val="Default_20_Paragraph_20_Font"/>
    <w:rsid w:val="00E3050A"/>
  </w:style>
  <w:style w:type="paragraph" w:customStyle="1" w:styleId="StyleMicrosoftSansSerif10ptBoldAfter10pt">
    <w:name w:val="Style Microsoft Sans Serif 10 pt Bold After:  10 pt"/>
    <w:basedOn w:val="Normal"/>
    <w:rsid w:val="00464E36"/>
    <w:pPr>
      <w:spacing w:after="200"/>
    </w:pPr>
    <w:rPr>
      <w:bCs/>
      <w:noProof/>
      <w:lang w:val="en-GB"/>
    </w:rPr>
  </w:style>
  <w:style w:type="paragraph" w:styleId="TOC4">
    <w:name w:val="toc 4"/>
    <w:basedOn w:val="Normal"/>
    <w:next w:val="Normal"/>
    <w:autoRedefine/>
    <w:uiPriority w:val="39"/>
    <w:unhideWhenUsed/>
    <w:rsid w:val="00094BE2"/>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094BE2"/>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094BE2"/>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094BE2"/>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094BE2"/>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094BE2"/>
    <w:pPr>
      <w:spacing w:after="100" w:line="259" w:lineRule="auto"/>
      <w:ind w:left="1760"/>
    </w:pPr>
    <w:rPr>
      <w:rFonts w:asciiTheme="minorHAnsi" w:eastAsiaTheme="minorEastAsia" w:hAnsiTheme="minorHAnsi" w:cstheme="minorBidi"/>
      <w:sz w:val="22"/>
      <w:szCs w:val="22"/>
      <w:lang w:val="en-GB" w:eastAsia="en-GB"/>
    </w:rPr>
  </w:style>
  <w:style w:type="paragraph" w:styleId="FootnoteText">
    <w:name w:val="footnote text"/>
    <w:basedOn w:val="Normal"/>
    <w:link w:val="FootnoteTextChar"/>
    <w:uiPriority w:val="99"/>
    <w:semiHidden/>
    <w:unhideWhenUsed/>
    <w:rsid w:val="0005717F"/>
    <w:rPr>
      <w:szCs w:val="20"/>
    </w:rPr>
  </w:style>
  <w:style w:type="character" w:customStyle="1" w:styleId="FootnoteTextChar">
    <w:name w:val="Footnote Text Char"/>
    <w:basedOn w:val="DefaultParagraphFont"/>
    <w:link w:val="FootnoteText"/>
    <w:uiPriority w:val="99"/>
    <w:semiHidden/>
    <w:rsid w:val="0005717F"/>
    <w:rPr>
      <w:rFonts w:ascii="Microsoft Sans Serif" w:eastAsia="Times New Roman" w:hAnsi="Microsoft Sans Serif" w:cs="Times New Roman"/>
      <w:sz w:val="20"/>
      <w:szCs w:val="20"/>
      <w:lang w:val="en-US"/>
    </w:rPr>
  </w:style>
  <w:style w:type="character" w:styleId="FootnoteReference">
    <w:name w:val="footnote reference"/>
    <w:basedOn w:val="DefaultParagraphFont"/>
    <w:uiPriority w:val="99"/>
    <w:semiHidden/>
    <w:unhideWhenUsed/>
    <w:rsid w:val="0005717F"/>
    <w:rPr>
      <w:vertAlign w:val="superscript"/>
    </w:rPr>
  </w:style>
  <w:style w:type="table" w:customStyle="1" w:styleId="TableGrid1">
    <w:name w:val="Table Grid1"/>
    <w:basedOn w:val="TableNormal"/>
    <w:next w:val="TableGrid"/>
    <w:rsid w:val="004A719C"/>
    <w:pPr>
      <w:spacing w:after="0" w:line="240" w:lineRule="auto"/>
    </w:pPr>
    <w:rPr>
      <w:rFonts w:ascii="Arial" w:eastAsia="Batang"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40B00"/>
    <w:rPr>
      <w:sz w:val="16"/>
      <w:szCs w:val="16"/>
    </w:rPr>
  </w:style>
  <w:style w:type="paragraph" w:styleId="CommentText">
    <w:name w:val="annotation text"/>
    <w:basedOn w:val="Normal"/>
    <w:link w:val="CommentTextChar"/>
    <w:uiPriority w:val="99"/>
    <w:semiHidden/>
    <w:unhideWhenUsed/>
    <w:rsid w:val="00740B00"/>
    <w:rPr>
      <w:szCs w:val="20"/>
    </w:rPr>
  </w:style>
  <w:style w:type="character" w:customStyle="1" w:styleId="CommentTextChar">
    <w:name w:val="Comment Text Char"/>
    <w:basedOn w:val="DefaultParagraphFont"/>
    <w:link w:val="CommentText"/>
    <w:uiPriority w:val="99"/>
    <w:semiHidden/>
    <w:rsid w:val="00740B00"/>
    <w:rPr>
      <w:rFonts w:ascii="Microsoft Sans Serif" w:eastAsia="Times New Roman" w:hAnsi="Microsoft Sans Serif"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40B00"/>
    <w:rPr>
      <w:b/>
      <w:bCs/>
    </w:rPr>
  </w:style>
  <w:style w:type="character" w:customStyle="1" w:styleId="CommentSubjectChar">
    <w:name w:val="Comment Subject Char"/>
    <w:basedOn w:val="CommentTextChar"/>
    <w:link w:val="CommentSubject"/>
    <w:uiPriority w:val="99"/>
    <w:semiHidden/>
    <w:rsid w:val="00740B00"/>
    <w:rPr>
      <w:rFonts w:ascii="Microsoft Sans Serif" w:eastAsia="Times New Roman" w:hAnsi="Microsoft Sans Serif" w:cs="Times New Roman"/>
      <w:b/>
      <w:bCs/>
      <w:sz w:val="20"/>
      <w:szCs w:val="20"/>
      <w:lang w:val="en-US"/>
    </w:rPr>
  </w:style>
  <w:style w:type="paragraph" w:styleId="BalloonText">
    <w:name w:val="Balloon Text"/>
    <w:basedOn w:val="Normal"/>
    <w:link w:val="BalloonTextChar"/>
    <w:uiPriority w:val="99"/>
    <w:semiHidden/>
    <w:unhideWhenUsed/>
    <w:rsid w:val="00740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B00"/>
    <w:rPr>
      <w:rFonts w:ascii="Segoe UI" w:eastAsia="Times New Roman" w:hAnsi="Segoe UI" w:cs="Segoe UI"/>
      <w:sz w:val="18"/>
      <w:szCs w:val="18"/>
      <w:lang w:val="en-US"/>
    </w:rPr>
  </w:style>
  <w:style w:type="paragraph" w:customStyle="1" w:styleId="CMSANParties">
    <w:name w:val="CMS AN Parties"/>
    <w:uiPriority w:val="11"/>
    <w:rsid w:val="003E7C86"/>
    <w:pPr>
      <w:numPr>
        <w:numId w:val="10"/>
      </w:numPr>
      <w:spacing w:before="120" w:after="120" w:line="300" w:lineRule="atLeast"/>
      <w:jc w:val="both"/>
      <w:outlineLvl w:val="3"/>
    </w:pPr>
    <w:rPr>
      <w:rFonts w:ascii="Times New Roman" w:hAnsi="Times New Roman" w:cs="Segoe Script"/>
      <w:color w:val="000000" w:themeColor="text1"/>
    </w:rPr>
  </w:style>
  <w:style w:type="paragraph" w:customStyle="1" w:styleId="CMSANRecitalsHeading">
    <w:name w:val="CMS AN Recitals Heading"/>
    <w:next w:val="Normal"/>
    <w:uiPriority w:val="12"/>
    <w:rsid w:val="003E7C86"/>
    <w:pPr>
      <w:spacing w:before="240" w:after="120" w:line="300" w:lineRule="atLeast"/>
      <w:jc w:val="both"/>
      <w:outlineLvl w:val="2"/>
    </w:pPr>
    <w:rPr>
      <w:rFonts w:ascii="Times New Roman" w:hAnsi="Times New Roman" w:cs="Segoe Script"/>
      <w:b/>
      <w:caps/>
      <w:color w:val="000000" w:themeColor="text1"/>
    </w:rPr>
  </w:style>
  <w:style w:type="paragraph" w:customStyle="1" w:styleId="CMSANzhanging1">
    <w:name w:val="CMS AN z_hanging 1"/>
    <w:uiPriority w:val="6"/>
    <w:qFormat/>
    <w:rsid w:val="003E7C86"/>
    <w:pPr>
      <w:spacing w:before="120" w:after="120" w:line="300" w:lineRule="atLeast"/>
      <w:ind w:left="851" w:hanging="851"/>
      <w:jc w:val="both"/>
    </w:pPr>
    <w:rPr>
      <w:rFonts w:ascii="Times New Roman" w:hAnsi="Times New Roman" w:cs="Segoe Script"/>
      <w:color w:val="000000" w:themeColor="text1"/>
    </w:rPr>
  </w:style>
  <w:style w:type="numbering" w:customStyle="1" w:styleId="CMS-ANParties">
    <w:name w:val="CMS-AN Parties"/>
    <w:uiPriority w:val="99"/>
    <w:rsid w:val="003E7C86"/>
    <w:pPr>
      <w:numPr>
        <w:numId w:val="10"/>
      </w:numPr>
    </w:pPr>
  </w:style>
  <w:style w:type="paragraph" w:customStyle="1" w:styleId="Level1">
    <w:name w:val="Level 1"/>
    <w:basedOn w:val="Normal"/>
    <w:link w:val="Level1Char"/>
    <w:qFormat/>
    <w:rsid w:val="00492A9D"/>
    <w:pPr>
      <w:numPr>
        <w:numId w:val="11"/>
      </w:numPr>
      <w:spacing w:after="240"/>
      <w:jc w:val="both"/>
      <w:outlineLvl w:val="0"/>
    </w:pPr>
    <w:rPr>
      <w:rFonts w:ascii="Verdana" w:hAnsi="Verdana"/>
      <w:sz w:val="18"/>
      <w:szCs w:val="18"/>
      <w:lang w:val="en-GB" w:eastAsia="zh-CN"/>
    </w:rPr>
  </w:style>
  <w:style w:type="paragraph" w:customStyle="1" w:styleId="Level2">
    <w:name w:val="Level 2"/>
    <w:basedOn w:val="Normal"/>
    <w:link w:val="Level2Char"/>
    <w:qFormat/>
    <w:rsid w:val="00492A9D"/>
    <w:pPr>
      <w:numPr>
        <w:ilvl w:val="1"/>
        <w:numId w:val="11"/>
      </w:numPr>
      <w:spacing w:after="240"/>
      <w:jc w:val="both"/>
      <w:outlineLvl w:val="1"/>
    </w:pPr>
    <w:rPr>
      <w:rFonts w:ascii="Verdana" w:hAnsi="Verdana"/>
      <w:sz w:val="18"/>
      <w:szCs w:val="18"/>
      <w:lang w:val="en-GB" w:eastAsia="zh-CN"/>
    </w:rPr>
  </w:style>
  <w:style w:type="character" w:customStyle="1" w:styleId="Level3Char">
    <w:name w:val="Level 3 Char"/>
    <w:link w:val="Level3"/>
    <w:locked/>
    <w:rsid w:val="00492A9D"/>
  </w:style>
  <w:style w:type="paragraph" w:customStyle="1" w:styleId="Level3">
    <w:name w:val="Level 3"/>
    <w:basedOn w:val="Normal"/>
    <w:link w:val="Level3Char"/>
    <w:qFormat/>
    <w:rsid w:val="00492A9D"/>
    <w:pPr>
      <w:numPr>
        <w:ilvl w:val="2"/>
        <w:numId w:val="11"/>
      </w:numPr>
      <w:spacing w:after="240"/>
      <w:jc w:val="both"/>
      <w:outlineLvl w:val="2"/>
    </w:pPr>
    <w:rPr>
      <w:rFonts w:asciiTheme="minorHAnsi" w:eastAsiaTheme="minorHAnsi" w:hAnsiTheme="minorHAnsi" w:cstheme="minorBidi"/>
      <w:sz w:val="22"/>
      <w:szCs w:val="22"/>
      <w:lang w:val="en-GB"/>
    </w:rPr>
  </w:style>
  <w:style w:type="paragraph" w:customStyle="1" w:styleId="Level4">
    <w:name w:val="Level 4"/>
    <w:basedOn w:val="Normal"/>
    <w:qFormat/>
    <w:rsid w:val="00492A9D"/>
    <w:pPr>
      <w:numPr>
        <w:ilvl w:val="3"/>
        <w:numId w:val="11"/>
      </w:numPr>
      <w:spacing w:after="240"/>
      <w:jc w:val="both"/>
      <w:outlineLvl w:val="3"/>
    </w:pPr>
    <w:rPr>
      <w:rFonts w:ascii="Verdana" w:hAnsi="Verdana"/>
      <w:sz w:val="18"/>
      <w:szCs w:val="18"/>
      <w:lang w:val="en-GB" w:eastAsia="zh-CN"/>
    </w:rPr>
  </w:style>
  <w:style w:type="paragraph" w:customStyle="1" w:styleId="Level5">
    <w:name w:val="Level 5"/>
    <w:basedOn w:val="Normal"/>
    <w:qFormat/>
    <w:rsid w:val="00492A9D"/>
    <w:pPr>
      <w:numPr>
        <w:ilvl w:val="4"/>
        <w:numId w:val="11"/>
      </w:numPr>
      <w:spacing w:after="240"/>
      <w:jc w:val="both"/>
      <w:outlineLvl w:val="4"/>
    </w:pPr>
    <w:rPr>
      <w:rFonts w:ascii="Verdana" w:hAnsi="Verdana"/>
      <w:sz w:val="18"/>
      <w:szCs w:val="18"/>
      <w:lang w:val="en-GB" w:eastAsia="zh-CN"/>
    </w:rPr>
  </w:style>
  <w:style w:type="character" w:customStyle="1" w:styleId="Level2Char">
    <w:name w:val="Level 2 Char"/>
    <w:link w:val="Level2"/>
    <w:locked/>
    <w:rsid w:val="00492A9D"/>
    <w:rPr>
      <w:rFonts w:ascii="Verdana" w:eastAsia="Times New Roman" w:hAnsi="Verdana" w:cs="Times New Roman"/>
      <w:sz w:val="18"/>
      <w:szCs w:val="18"/>
      <w:lang w:eastAsia="zh-CN"/>
    </w:rPr>
  </w:style>
  <w:style w:type="character" w:customStyle="1" w:styleId="ATC3Char">
    <w:name w:val="ATC3 Char"/>
    <w:link w:val="ATC3"/>
    <w:locked/>
    <w:rsid w:val="00585339"/>
    <w:rPr>
      <w:rFonts w:ascii="Microsoft Sans Serif" w:eastAsia="Times New Roman" w:hAnsi="Microsoft Sans Serif" w:cs="Times New Roman"/>
      <w:sz w:val="20"/>
      <w:szCs w:val="24"/>
      <w:lang w:val="en-US"/>
    </w:rPr>
  </w:style>
  <w:style w:type="table" w:customStyle="1" w:styleId="TableGrid11">
    <w:name w:val="Table Grid11"/>
    <w:basedOn w:val="TableNormal"/>
    <w:rsid w:val="00CB1F55"/>
    <w:pPr>
      <w:spacing w:after="0" w:line="240" w:lineRule="auto"/>
    </w:pPr>
    <w:rPr>
      <w:rFonts w:ascii="Arial" w:eastAsia="Batang"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rsid w:val="00CB1F55"/>
    <w:pPr>
      <w:spacing w:after="0" w:line="240" w:lineRule="auto"/>
    </w:pPr>
    <w:rPr>
      <w:rFonts w:ascii="Arial" w:eastAsia="Batang" w:hAnsi="Arial"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217488"/>
    <w:pPr>
      <w:numPr>
        <w:numId w:val="12"/>
      </w:numPr>
      <w:tabs>
        <w:tab w:val="left" w:pos="1843"/>
        <w:tab w:val="left" w:pos="3119"/>
        <w:tab w:val="left" w:pos="4253"/>
      </w:tabs>
      <w:spacing w:after="240"/>
      <w:jc w:val="both"/>
    </w:pPr>
    <w:rPr>
      <w:rFonts w:ascii="Verdana" w:hAnsi="Verdana"/>
      <w:sz w:val="18"/>
      <w:szCs w:val="18"/>
      <w:lang w:val="en-GB" w:eastAsia="zh-CN"/>
    </w:rPr>
  </w:style>
  <w:style w:type="paragraph" w:customStyle="1" w:styleId="aDefinition">
    <w:name w:val="(a) Definition"/>
    <w:basedOn w:val="Body"/>
    <w:qFormat/>
    <w:rsid w:val="00217488"/>
    <w:pPr>
      <w:numPr>
        <w:ilvl w:val="1"/>
      </w:numPr>
      <w:tabs>
        <w:tab w:val="clear" w:pos="1843"/>
        <w:tab w:val="clear" w:pos="3119"/>
        <w:tab w:val="clear" w:pos="4253"/>
      </w:tabs>
    </w:pPr>
  </w:style>
  <w:style w:type="character" w:customStyle="1" w:styleId="Level1Char">
    <w:name w:val="Level 1 Char"/>
    <w:link w:val="Level1"/>
    <w:locked/>
    <w:rsid w:val="00217488"/>
    <w:rPr>
      <w:rFonts w:ascii="Verdana" w:eastAsia="Times New Roman" w:hAnsi="Verdana" w:cs="Times New Roman"/>
      <w:sz w:val="18"/>
      <w:szCs w:val="18"/>
      <w:lang w:eastAsia="zh-CN"/>
    </w:rPr>
  </w:style>
  <w:style w:type="paragraph" w:customStyle="1" w:styleId="iDefinition">
    <w:name w:val="(i) Definition"/>
    <w:basedOn w:val="Body"/>
    <w:qFormat/>
    <w:rsid w:val="00217488"/>
    <w:pPr>
      <w:numPr>
        <w:ilvl w:val="2"/>
      </w:numPr>
      <w:tabs>
        <w:tab w:val="clear" w:pos="3119"/>
        <w:tab w:val="clear" w:pos="4253"/>
        <w:tab w:val="left" w:pos="1843"/>
      </w:tabs>
    </w:pPr>
  </w:style>
  <w:style w:type="paragraph" w:customStyle="1" w:styleId="HeaderCountryList">
    <w:name w:val="Header Country List"/>
    <w:basedOn w:val="Normal"/>
    <w:uiPriority w:val="99"/>
    <w:semiHidden/>
    <w:qFormat/>
    <w:rsid w:val="008B3D93"/>
    <w:pPr>
      <w:tabs>
        <w:tab w:val="center" w:pos="4513"/>
        <w:tab w:val="right" w:pos="9026"/>
      </w:tabs>
      <w:spacing w:after="240"/>
      <w:jc w:val="right"/>
    </w:pPr>
    <w:rPr>
      <w:rFonts w:ascii="Verdana" w:eastAsia="Calibri" w:hAnsi="Verdana" w:cs="Arial"/>
      <w:color w:val="696A6D"/>
      <w:sz w:val="16"/>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3299">
      <w:bodyDiv w:val="1"/>
      <w:marLeft w:val="0"/>
      <w:marRight w:val="0"/>
      <w:marTop w:val="0"/>
      <w:marBottom w:val="0"/>
      <w:divBdr>
        <w:top w:val="none" w:sz="0" w:space="0" w:color="auto"/>
        <w:left w:val="none" w:sz="0" w:space="0" w:color="auto"/>
        <w:bottom w:val="none" w:sz="0" w:space="0" w:color="auto"/>
        <w:right w:val="none" w:sz="0" w:space="0" w:color="auto"/>
      </w:divBdr>
    </w:div>
    <w:div w:id="84688169">
      <w:bodyDiv w:val="1"/>
      <w:marLeft w:val="0"/>
      <w:marRight w:val="0"/>
      <w:marTop w:val="0"/>
      <w:marBottom w:val="0"/>
      <w:divBdr>
        <w:top w:val="none" w:sz="0" w:space="0" w:color="auto"/>
        <w:left w:val="none" w:sz="0" w:space="0" w:color="auto"/>
        <w:bottom w:val="none" w:sz="0" w:space="0" w:color="auto"/>
        <w:right w:val="none" w:sz="0" w:space="0" w:color="auto"/>
      </w:divBdr>
    </w:div>
    <w:div w:id="167212230">
      <w:bodyDiv w:val="1"/>
      <w:marLeft w:val="0"/>
      <w:marRight w:val="0"/>
      <w:marTop w:val="0"/>
      <w:marBottom w:val="0"/>
      <w:divBdr>
        <w:top w:val="none" w:sz="0" w:space="0" w:color="auto"/>
        <w:left w:val="none" w:sz="0" w:space="0" w:color="auto"/>
        <w:bottom w:val="none" w:sz="0" w:space="0" w:color="auto"/>
        <w:right w:val="none" w:sz="0" w:space="0" w:color="auto"/>
      </w:divBdr>
    </w:div>
    <w:div w:id="168452262">
      <w:bodyDiv w:val="1"/>
      <w:marLeft w:val="0"/>
      <w:marRight w:val="0"/>
      <w:marTop w:val="0"/>
      <w:marBottom w:val="0"/>
      <w:divBdr>
        <w:top w:val="none" w:sz="0" w:space="0" w:color="auto"/>
        <w:left w:val="none" w:sz="0" w:space="0" w:color="auto"/>
        <w:bottom w:val="none" w:sz="0" w:space="0" w:color="auto"/>
        <w:right w:val="none" w:sz="0" w:space="0" w:color="auto"/>
      </w:divBdr>
    </w:div>
    <w:div w:id="199708233">
      <w:bodyDiv w:val="1"/>
      <w:marLeft w:val="0"/>
      <w:marRight w:val="0"/>
      <w:marTop w:val="0"/>
      <w:marBottom w:val="0"/>
      <w:divBdr>
        <w:top w:val="none" w:sz="0" w:space="0" w:color="auto"/>
        <w:left w:val="none" w:sz="0" w:space="0" w:color="auto"/>
        <w:bottom w:val="none" w:sz="0" w:space="0" w:color="auto"/>
        <w:right w:val="none" w:sz="0" w:space="0" w:color="auto"/>
      </w:divBdr>
    </w:div>
    <w:div w:id="235631793">
      <w:bodyDiv w:val="1"/>
      <w:marLeft w:val="0"/>
      <w:marRight w:val="0"/>
      <w:marTop w:val="0"/>
      <w:marBottom w:val="0"/>
      <w:divBdr>
        <w:top w:val="none" w:sz="0" w:space="0" w:color="auto"/>
        <w:left w:val="none" w:sz="0" w:space="0" w:color="auto"/>
        <w:bottom w:val="none" w:sz="0" w:space="0" w:color="auto"/>
        <w:right w:val="none" w:sz="0" w:space="0" w:color="auto"/>
      </w:divBdr>
    </w:div>
    <w:div w:id="326133852">
      <w:bodyDiv w:val="1"/>
      <w:marLeft w:val="0"/>
      <w:marRight w:val="0"/>
      <w:marTop w:val="0"/>
      <w:marBottom w:val="0"/>
      <w:divBdr>
        <w:top w:val="none" w:sz="0" w:space="0" w:color="auto"/>
        <w:left w:val="none" w:sz="0" w:space="0" w:color="auto"/>
        <w:bottom w:val="none" w:sz="0" w:space="0" w:color="auto"/>
        <w:right w:val="none" w:sz="0" w:space="0" w:color="auto"/>
      </w:divBdr>
      <w:divsChild>
        <w:div w:id="1934510802">
          <w:marLeft w:val="0"/>
          <w:marRight w:val="0"/>
          <w:marTop w:val="0"/>
          <w:marBottom w:val="0"/>
          <w:divBdr>
            <w:top w:val="none" w:sz="0" w:space="0" w:color="auto"/>
            <w:left w:val="none" w:sz="0" w:space="0" w:color="auto"/>
            <w:bottom w:val="none" w:sz="0" w:space="0" w:color="auto"/>
            <w:right w:val="none" w:sz="0" w:space="0" w:color="auto"/>
          </w:divBdr>
          <w:divsChild>
            <w:div w:id="269824715">
              <w:marLeft w:val="0"/>
              <w:marRight w:val="0"/>
              <w:marTop w:val="0"/>
              <w:marBottom w:val="0"/>
              <w:divBdr>
                <w:top w:val="none" w:sz="0" w:space="0" w:color="auto"/>
                <w:left w:val="none" w:sz="0" w:space="0" w:color="auto"/>
                <w:bottom w:val="none" w:sz="0" w:space="0" w:color="auto"/>
                <w:right w:val="none" w:sz="0" w:space="0" w:color="auto"/>
              </w:divBdr>
              <w:divsChild>
                <w:div w:id="246430078">
                  <w:marLeft w:val="0"/>
                  <w:marRight w:val="0"/>
                  <w:marTop w:val="0"/>
                  <w:marBottom w:val="0"/>
                  <w:divBdr>
                    <w:top w:val="none" w:sz="0" w:space="0" w:color="auto"/>
                    <w:left w:val="none" w:sz="0" w:space="0" w:color="auto"/>
                    <w:bottom w:val="none" w:sz="0" w:space="0" w:color="auto"/>
                    <w:right w:val="none" w:sz="0" w:space="0" w:color="auto"/>
                  </w:divBdr>
                </w:div>
                <w:div w:id="881017607">
                  <w:marLeft w:val="0"/>
                  <w:marRight w:val="0"/>
                  <w:marTop w:val="0"/>
                  <w:marBottom w:val="0"/>
                  <w:divBdr>
                    <w:top w:val="none" w:sz="0" w:space="0" w:color="auto"/>
                    <w:left w:val="none" w:sz="0" w:space="0" w:color="auto"/>
                    <w:bottom w:val="none" w:sz="0" w:space="0" w:color="auto"/>
                    <w:right w:val="none" w:sz="0" w:space="0" w:color="auto"/>
                  </w:divBdr>
                </w:div>
              </w:divsChild>
            </w:div>
            <w:div w:id="488785575">
              <w:marLeft w:val="0"/>
              <w:marRight w:val="0"/>
              <w:marTop w:val="0"/>
              <w:marBottom w:val="0"/>
              <w:divBdr>
                <w:top w:val="none" w:sz="0" w:space="0" w:color="auto"/>
                <w:left w:val="none" w:sz="0" w:space="0" w:color="auto"/>
                <w:bottom w:val="none" w:sz="0" w:space="0" w:color="auto"/>
                <w:right w:val="none" w:sz="0" w:space="0" w:color="auto"/>
              </w:divBdr>
              <w:divsChild>
                <w:div w:id="1846046648">
                  <w:marLeft w:val="0"/>
                  <w:marRight w:val="0"/>
                  <w:marTop w:val="0"/>
                  <w:marBottom w:val="0"/>
                  <w:divBdr>
                    <w:top w:val="none" w:sz="0" w:space="0" w:color="auto"/>
                    <w:left w:val="none" w:sz="0" w:space="0" w:color="auto"/>
                    <w:bottom w:val="none" w:sz="0" w:space="0" w:color="auto"/>
                    <w:right w:val="none" w:sz="0" w:space="0" w:color="auto"/>
                  </w:divBdr>
                  <w:divsChild>
                    <w:div w:id="4467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273240">
              <w:marLeft w:val="0"/>
              <w:marRight w:val="0"/>
              <w:marTop w:val="0"/>
              <w:marBottom w:val="0"/>
              <w:divBdr>
                <w:top w:val="none" w:sz="0" w:space="0" w:color="auto"/>
                <w:left w:val="none" w:sz="0" w:space="0" w:color="auto"/>
                <w:bottom w:val="none" w:sz="0" w:space="0" w:color="auto"/>
                <w:right w:val="none" w:sz="0" w:space="0" w:color="auto"/>
              </w:divBdr>
              <w:divsChild>
                <w:div w:id="2075084827">
                  <w:marLeft w:val="0"/>
                  <w:marRight w:val="0"/>
                  <w:marTop w:val="0"/>
                  <w:marBottom w:val="0"/>
                  <w:divBdr>
                    <w:top w:val="none" w:sz="0" w:space="0" w:color="auto"/>
                    <w:left w:val="none" w:sz="0" w:space="0" w:color="auto"/>
                    <w:bottom w:val="none" w:sz="0" w:space="0" w:color="auto"/>
                    <w:right w:val="none" w:sz="0" w:space="0" w:color="auto"/>
                  </w:divBdr>
                  <w:divsChild>
                    <w:div w:id="589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87042">
              <w:marLeft w:val="0"/>
              <w:marRight w:val="0"/>
              <w:marTop w:val="0"/>
              <w:marBottom w:val="0"/>
              <w:divBdr>
                <w:top w:val="none" w:sz="0" w:space="0" w:color="auto"/>
                <w:left w:val="none" w:sz="0" w:space="0" w:color="auto"/>
                <w:bottom w:val="none" w:sz="0" w:space="0" w:color="auto"/>
                <w:right w:val="none" w:sz="0" w:space="0" w:color="auto"/>
              </w:divBdr>
              <w:divsChild>
                <w:div w:id="1282958983">
                  <w:marLeft w:val="0"/>
                  <w:marRight w:val="0"/>
                  <w:marTop w:val="0"/>
                  <w:marBottom w:val="0"/>
                  <w:divBdr>
                    <w:top w:val="none" w:sz="0" w:space="0" w:color="auto"/>
                    <w:left w:val="none" w:sz="0" w:space="0" w:color="auto"/>
                    <w:bottom w:val="none" w:sz="0" w:space="0" w:color="auto"/>
                    <w:right w:val="none" w:sz="0" w:space="0" w:color="auto"/>
                  </w:divBdr>
                  <w:divsChild>
                    <w:div w:id="1891918583">
                      <w:marLeft w:val="0"/>
                      <w:marRight w:val="0"/>
                      <w:marTop w:val="0"/>
                      <w:marBottom w:val="0"/>
                      <w:divBdr>
                        <w:top w:val="none" w:sz="0" w:space="0" w:color="auto"/>
                        <w:left w:val="none" w:sz="0" w:space="0" w:color="auto"/>
                        <w:bottom w:val="none" w:sz="0" w:space="0" w:color="auto"/>
                        <w:right w:val="none" w:sz="0" w:space="0" w:color="auto"/>
                      </w:divBdr>
                    </w:div>
                  </w:divsChild>
                </w:div>
                <w:div w:id="22293361">
                  <w:marLeft w:val="0"/>
                  <w:marRight w:val="0"/>
                  <w:marTop w:val="240"/>
                  <w:marBottom w:val="240"/>
                  <w:divBdr>
                    <w:top w:val="none" w:sz="0" w:space="0" w:color="auto"/>
                    <w:left w:val="none" w:sz="0" w:space="0" w:color="auto"/>
                    <w:bottom w:val="none" w:sz="0" w:space="0" w:color="auto"/>
                    <w:right w:val="none" w:sz="0" w:space="0" w:color="auto"/>
                  </w:divBdr>
                </w:div>
              </w:divsChild>
            </w:div>
            <w:div w:id="180512751">
              <w:marLeft w:val="0"/>
              <w:marRight w:val="0"/>
              <w:marTop w:val="0"/>
              <w:marBottom w:val="0"/>
              <w:divBdr>
                <w:top w:val="none" w:sz="0" w:space="0" w:color="auto"/>
                <w:left w:val="none" w:sz="0" w:space="0" w:color="auto"/>
                <w:bottom w:val="none" w:sz="0" w:space="0" w:color="auto"/>
                <w:right w:val="none" w:sz="0" w:space="0" w:color="auto"/>
              </w:divBdr>
              <w:divsChild>
                <w:div w:id="557863898">
                  <w:marLeft w:val="0"/>
                  <w:marRight w:val="0"/>
                  <w:marTop w:val="0"/>
                  <w:marBottom w:val="0"/>
                  <w:divBdr>
                    <w:top w:val="none" w:sz="0" w:space="0" w:color="auto"/>
                    <w:left w:val="none" w:sz="0" w:space="0" w:color="auto"/>
                    <w:bottom w:val="none" w:sz="0" w:space="0" w:color="auto"/>
                    <w:right w:val="none" w:sz="0" w:space="0" w:color="auto"/>
                  </w:divBdr>
                  <w:divsChild>
                    <w:div w:id="768546551">
                      <w:marLeft w:val="0"/>
                      <w:marRight w:val="0"/>
                      <w:marTop w:val="0"/>
                      <w:marBottom w:val="0"/>
                      <w:divBdr>
                        <w:top w:val="none" w:sz="0" w:space="0" w:color="auto"/>
                        <w:left w:val="none" w:sz="0" w:space="0" w:color="auto"/>
                        <w:bottom w:val="none" w:sz="0" w:space="0" w:color="auto"/>
                        <w:right w:val="none" w:sz="0" w:space="0" w:color="auto"/>
                      </w:divBdr>
                    </w:div>
                  </w:divsChild>
                </w:div>
                <w:div w:id="21666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802816634">
          <w:marLeft w:val="0"/>
          <w:marRight w:val="0"/>
          <w:marTop w:val="0"/>
          <w:marBottom w:val="0"/>
          <w:divBdr>
            <w:top w:val="none" w:sz="0" w:space="0" w:color="auto"/>
            <w:left w:val="none" w:sz="0" w:space="0" w:color="auto"/>
            <w:bottom w:val="none" w:sz="0" w:space="0" w:color="auto"/>
            <w:right w:val="none" w:sz="0" w:space="0" w:color="auto"/>
          </w:divBdr>
          <w:divsChild>
            <w:div w:id="680082511">
              <w:marLeft w:val="0"/>
              <w:marRight w:val="0"/>
              <w:marTop w:val="0"/>
              <w:marBottom w:val="0"/>
              <w:divBdr>
                <w:top w:val="none" w:sz="0" w:space="0" w:color="auto"/>
                <w:left w:val="none" w:sz="0" w:space="0" w:color="auto"/>
                <w:bottom w:val="none" w:sz="0" w:space="0" w:color="auto"/>
                <w:right w:val="none" w:sz="0" w:space="0" w:color="auto"/>
              </w:divBdr>
              <w:divsChild>
                <w:div w:id="101919928">
                  <w:marLeft w:val="0"/>
                  <w:marRight w:val="0"/>
                  <w:marTop w:val="0"/>
                  <w:marBottom w:val="0"/>
                  <w:divBdr>
                    <w:top w:val="none" w:sz="0" w:space="0" w:color="auto"/>
                    <w:left w:val="none" w:sz="0" w:space="0" w:color="auto"/>
                    <w:bottom w:val="none" w:sz="0" w:space="0" w:color="auto"/>
                    <w:right w:val="none" w:sz="0" w:space="0" w:color="auto"/>
                  </w:divBdr>
                </w:div>
              </w:divsChild>
            </w:div>
            <w:div w:id="1179082649">
              <w:marLeft w:val="0"/>
              <w:marRight w:val="0"/>
              <w:marTop w:val="0"/>
              <w:marBottom w:val="0"/>
              <w:divBdr>
                <w:top w:val="none" w:sz="0" w:space="0" w:color="auto"/>
                <w:left w:val="none" w:sz="0" w:space="0" w:color="auto"/>
                <w:bottom w:val="none" w:sz="0" w:space="0" w:color="auto"/>
                <w:right w:val="none" w:sz="0" w:space="0" w:color="auto"/>
              </w:divBdr>
            </w:div>
            <w:div w:id="997348390">
              <w:marLeft w:val="0"/>
              <w:marRight w:val="0"/>
              <w:marTop w:val="0"/>
              <w:marBottom w:val="0"/>
              <w:divBdr>
                <w:top w:val="none" w:sz="0" w:space="0" w:color="auto"/>
                <w:left w:val="none" w:sz="0" w:space="0" w:color="auto"/>
                <w:bottom w:val="none" w:sz="0" w:space="0" w:color="auto"/>
                <w:right w:val="none" w:sz="0" w:space="0" w:color="auto"/>
              </w:divBdr>
              <w:divsChild>
                <w:div w:id="183329830">
                  <w:marLeft w:val="0"/>
                  <w:marRight w:val="0"/>
                  <w:marTop w:val="0"/>
                  <w:marBottom w:val="0"/>
                  <w:divBdr>
                    <w:top w:val="none" w:sz="0" w:space="0" w:color="auto"/>
                    <w:left w:val="none" w:sz="0" w:space="0" w:color="auto"/>
                    <w:bottom w:val="none" w:sz="0" w:space="0" w:color="auto"/>
                    <w:right w:val="none" w:sz="0" w:space="0" w:color="auto"/>
                  </w:divBdr>
                </w:div>
              </w:divsChild>
            </w:div>
            <w:div w:id="1609042705">
              <w:marLeft w:val="0"/>
              <w:marRight w:val="0"/>
              <w:marTop w:val="0"/>
              <w:marBottom w:val="0"/>
              <w:divBdr>
                <w:top w:val="none" w:sz="0" w:space="0" w:color="auto"/>
                <w:left w:val="none" w:sz="0" w:space="0" w:color="auto"/>
                <w:bottom w:val="none" w:sz="0" w:space="0" w:color="auto"/>
                <w:right w:val="none" w:sz="0" w:space="0" w:color="auto"/>
              </w:divBdr>
            </w:div>
            <w:div w:id="171724963">
              <w:marLeft w:val="0"/>
              <w:marRight w:val="0"/>
              <w:marTop w:val="240"/>
              <w:marBottom w:val="240"/>
              <w:divBdr>
                <w:top w:val="none" w:sz="0" w:space="0" w:color="auto"/>
                <w:left w:val="none" w:sz="0" w:space="0" w:color="auto"/>
                <w:bottom w:val="none" w:sz="0" w:space="0" w:color="auto"/>
                <w:right w:val="none" w:sz="0" w:space="0" w:color="auto"/>
              </w:divBdr>
            </w:div>
          </w:divsChild>
        </w:div>
        <w:div w:id="1771121665">
          <w:marLeft w:val="0"/>
          <w:marRight w:val="0"/>
          <w:marTop w:val="0"/>
          <w:marBottom w:val="0"/>
          <w:divBdr>
            <w:top w:val="none" w:sz="0" w:space="0" w:color="auto"/>
            <w:left w:val="none" w:sz="0" w:space="0" w:color="auto"/>
            <w:bottom w:val="none" w:sz="0" w:space="0" w:color="auto"/>
            <w:right w:val="none" w:sz="0" w:space="0" w:color="auto"/>
          </w:divBdr>
          <w:divsChild>
            <w:div w:id="1250888601">
              <w:marLeft w:val="0"/>
              <w:marRight w:val="0"/>
              <w:marTop w:val="0"/>
              <w:marBottom w:val="0"/>
              <w:divBdr>
                <w:top w:val="none" w:sz="0" w:space="0" w:color="auto"/>
                <w:left w:val="none" w:sz="0" w:space="0" w:color="auto"/>
                <w:bottom w:val="none" w:sz="0" w:space="0" w:color="auto"/>
                <w:right w:val="none" w:sz="0" w:space="0" w:color="auto"/>
              </w:divBdr>
              <w:divsChild>
                <w:div w:id="137651049">
                  <w:marLeft w:val="0"/>
                  <w:marRight w:val="0"/>
                  <w:marTop w:val="0"/>
                  <w:marBottom w:val="0"/>
                  <w:divBdr>
                    <w:top w:val="none" w:sz="0" w:space="0" w:color="auto"/>
                    <w:left w:val="none" w:sz="0" w:space="0" w:color="auto"/>
                    <w:bottom w:val="none" w:sz="0" w:space="0" w:color="auto"/>
                    <w:right w:val="none" w:sz="0" w:space="0" w:color="auto"/>
                  </w:divBdr>
                </w:div>
                <w:div w:id="11932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7427">
          <w:marLeft w:val="0"/>
          <w:marRight w:val="0"/>
          <w:marTop w:val="0"/>
          <w:marBottom w:val="0"/>
          <w:divBdr>
            <w:top w:val="none" w:sz="0" w:space="0" w:color="auto"/>
            <w:left w:val="none" w:sz="0" w:space="0" w:color="auto"/>
            <w:bottom w:val="none" w:sz="0" w:space="0" w:color="auto"/>
            <w:right w:val="none" w:sz="0" w:space="0" w:color="auto"/>
          </w:divBdr>
          <w:divsChild>
            <w:div w:id="885799868">
              <w:marLeft w:val="0"/>
              <w:marRight w:val="0"/>
              <w:marTop w:val="0"/>
              <w:marBottom w:val="0"/>
              <w:divBdr>
                <w:top w:val="none" w:sz="0" w:space="0" w:color="auto"/>
                <w:left w:val="none" w:sz="0" w:space="0" w:color="auto"/>
                <w:bottom w:val="none" w:sz="0" w:space="0" w:color="auto"/>
                <w:right w:val="none" w:sz="0" w:space="0" w:color="auto"/>
              </w:divBdr>
              <w:divsChild>
                <w:div w:id="873811697">
                  <w:marLeft w:val="0"/>
                  <w:marRight w:val="0"/>
                  <w:marTop w:val="0"/>
                  <w:marBottom w:val="0"/>
                  <w:divBdr>
                    <w:top w:val="none" w:sz="0" w:space="0" w:color="auto"/>
                    <w:left w:val="none" w:sz="0" w:space="0" w:color="auto"/>
                    <w:bottom w:val="none" w:sz="0" w:space="0" w:color="auto"/>
                    <w:right w:val="none" w:sz="0" w:space="0" w:color="auto"/>
                  </w:divBdr>
                </w:div>
                <w:div w:id="3989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0382">
      <w:bodyDiv w:val="1"/>
      <w:marLeft w:val="0"/>
      <w:marRight w:val="0"/>
      <w:marTop w:val="0"/>
      <w:marBottom w:val="0"/>
      <w:divBdr>
        <w:top w:val="none" w:sz="0" w:space="0" w:color="auto"/>
        <w:left w:val="none" w:sz="0" w:space="0" w:color="auto"/>
        <w:bottom w:val="none" w:sz="0" w:space="0" w:color="auto"/>
        <w:right w:val="none" w:sz="0" w:space="0" w:color="auto"/>
      </w:divBdr>
      <w:divsChild>
        <w:div w:id="66198145">
          <w:marLeft w:val="0"/>
          <w:marRight w:val="0"/>
          <w:marTop w:val="0"/>
          <w:marBottom w:val="0"/>
          <w:divBdr>
            <w:top w:val="none" w:sz="0" w:space="0" w:color="auto"/>
            <w:left w:val="none" w:sz="0" w:space="0" w:color="auto"/>
            <w:bottom w:val="none" w:sz="0" w:space="0" w:color="auto"/>
            <w:right w:val="none" w:sz="0" w:space="0" w:color="auto"/>
          </w:divBdr>
        </w:div>
        <w:div w:id="1798335132">
          <w:marLeft w:val="0"/>
          <w:marRight w:val="0"/>
          <w:marTop w:val="0"/>
          <w:marBottom w:val="0"/>
          <w:divBdr>
            <w:top w:val="none" w:sz="0" w:space="0" w:color="auto"/>
            <w:left w:val="none" w:sz="0" w:space="0" w:color="auto"/>
            <w:bottom w:val="none" w:sz="0" w:space="0" w:color="auto"/>
            <w:right w:val="none" w:sz="0" w:space="0" w:color="auto"/>
          </w:divBdr>
          <w:divsChild>
            <w:div w:id="1355612657">
              <w:marLeft w:val="0"/>
              <w:marRight w:val="0"/>
              <w:marTop w:val="0"/>
              <w:marBottom w:val="0"/>
              <w:divBdr>
                <w:top w:val="none" w:sz="0" w:space="0" w:color="auto"/>
                <w:left w:val="none" w:sz="0" w:space="0" w:color="auto"/>
                <w:bottom w:val="none" w:sz="0" w:space="0" w:color="auto"/>
                <w:right w:val="none" w:sz="0" w:space="0" w:color="auto"/>
              </w:divBdr>
              <w:divsChild>
                <w:div w:id="1351180800">
                  <w:marLeft w:val="0"/>
                  <w:marRight w:val="0"/>
                  <w:marTop w:val="0"/>
                  <w:marBottom w:val="0"/>
                  <w:divBdr>
                    <w:top w:val="none" w:sz="0" w:space="0" w:color="auto"/>
                    <w:left w:val="none" w:sz="0" w:space="0" w:color="auto"/>
                    <w:bottom w:val="none" w:sz="0" w:space="0" w:color="auto"/>
                    <w:right w:val="none" w:sz="0" w:space="0" w:color="auto"/>
                  </w:divBdr>
                  <w:divsChild>
                    <w:div w:id="8597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48129">
              <w:marLeft w:val="0"/>
              <w:marRight w:val="0"/>
              <w:marTop w:val="0"/>
              <w:marBottom w:val="0"/>
              <w:divBdr>
                <w:top w:val="none" w:sz="0" w:space="0" w:color="auto"/>
                <w:left w:val="none" w:sz="0" w:space="0" w:color="auto"/>
                <w:bottom w:val="none" w:sz="0" w:space="0" w:color="auto"/>
                <w:right w:val="none" w:sz="0" w:space="0" w:color="auto"/>
              </w:divBdr>
              <w:divsChild>
                <w:div w:id="1846942895">
                  <w:marLeft w:val="0"/>
                  <w:marRight w:val="0"/>
                  <w:marTop w:val="0"/>
                  <w:marBottom w:val="0"/>
                  <w:divBdr>
                    <w:top w:val="none" w:sz="0" w:space="0" w:color="auto"/>
                    <w:left w:val="none" w:sz="0" w:space="0" w:color="auto"/>
                    <w:bottom w:val="none" w:sz="0" w:space="0" w:color="auto"/>
                    <w:right w:val="none" w:sz="0" w:space="0" w:color="auto"/>
                  </w:divBdr>
                  <w:divsChild>
                    <w:div w:id="21228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90007">
      <w:bodyDiv w:val="1"/>
      <w:marLeft w:val="0"/>
      <w:marRight w:val="0"/>
      <w:marTop w:val="0"/>
      <w:marBottom w:val="0"/>
      <w:divBdr>
        <w:top w:val="none" w:sz="0" w:space="0" w:color="auto"/>
        <w:left w:val="none" w:sz="0" w:space="0" w:color="auto"/>
        <w:bottom w:val="none" w:sz="0" w:space="0" w:color="auto"/>
        <w:right w:val="none" w:sz="0" w:space="0" w:color="auto"/>
      </w:divBdr>
    </w:div>
    <w:div w:id="569074552">
      <w:bodyDiv w:val="1"/>
      <w:marLeft w:val="0"/>
      <w:marRight w:val="0"/>
      <w:marTop w:val="0"/>
      <w:marBottom w:val="0"/>
      <w:divBdr>
        <w:top w:val="none" w:sz="0" w:space="0" w:color="auto"/>
        <w:left w:val="none" w:sz="0" w:space="0" w:color="auto"/>
        <w:bottom w:val="none" w:sz="0" w:space="0" w:color="auto"/>
        <w:right w:val="none" w:sz="0" w:space="0" w:color="auto"/>
      </w:divBdr>
    </w:div>
    <w:div w:id="602807081">
      <w:bodyDiv w:val="1"/>
      <w:marLeft w:val="0"/>
      <w:marRight w:val="0"/>
      <w:marTop w:val="0"/>
      <w:marBottom w:val="0"/>
      <w:divBdr>
        <w:top w:val="none" w:sz="0" w:space="0" w:color="auto"/>
        <w:left w:val="none" w:sz="0" w:space="0" w:color="auto"/>
        <w:bottom w:val="none" w:sz="0" w:space="0" w:color="auto"/>
        <w:right w:val="none" w:sz="0" w:space="0" w:color="auto"/>
      </w:divBdr>
    </w:div>
    <w:div w:id="630088330">
      <w:bodyDiv w:val="1"/>
      <w:marLeft w:val="0"/>
      <w:marRight w:val="0"/>
      <w:marTop w:val="0"/>
      <w:marBottom w:val="0"/>
      <w:divBdr>
        <w:top w:val="none" w:sz="0" w:space="0" w:color="auto"/>
        <w:left w:val="none" w:sz="0" w:space="0" w:color="auto"/>
        <w:bottom w:val="none" w:sz="0" w:space="0" w:color="auto"/>
        <w:right w:val="none" w:sz="0" w:space="0" w:color="auto"/>
      </w:divBdr>
      <w:divsChild>
        <w:div w:id="1364742885">
          <w:marLeft w:val="0"/>
          <w:marRight w:val="0"/>
          <w:marTop w:val="0"/>
          <w:marBottom w:val="0"/>
          <w:divBdr>
            <w:top w:val="none" w:sz="0" w:space="0" w:color="auto"/>
            <w:left w:val="none" w:sz="0" w:space="0" w:color="auto"/>
            <w:bottom w:val="none" w:sz="0" w:space="0" w:color="auto"/>
            <w:right w:val="none" w:sz="0" w:space="0" w:color="auto"/>
          </w:divBdr>
        </w:div>
        <w:div w:id="1719477101">
          <w:marLeft w:val="0"/>
          <w:marRight w:val="0"/>
          <w:marTop w:val="0"/>
          <w:marBottom w:val="0"/>
          <w:divBdr>
            <w:top w:val="none" w:sz="0" w:space="0" w:color="auto"/>
            <w:left w:val="none" w:sz="0" w:space="0" w:color="auto"/>
            <w:bottom w:val="none" w:sz="0" w:space="0" w:color="auto"/>
            <w:right w:val="none" w:sz="0" w:space="0" w:color="auto"/>
          </w:divBdr>
          <w:divsChild>
            <w:div w:id="1734307556">
              <w:marLeft w:val="0"/>
              <w:marRight w:val="0"/>
              <w:marTop w:val="0"/>
              <w:marBottom w:val="0"/>
              <w:divBdr>
                <w:top w:val="none" w:sz="0" w:space="0" w:color="auto"/>
                <w:left w:val="none" w:sz="0" w:space="0" w:color="auto"/>
                <w:bottom w:val="none" w:sz="0" w:space="0" w:color="auto"/>
                <w:right w:val="none" w:sz="0" w:space="0" w:color="auto"/>
              </w:divBdr>
              <w:divsChild>
                <w:div w:id="597757495">
                  <w:marLeft w:val="0"/>
                  <w:marRight w:val="0"/>
                  <w:marTop w:val="0"/>
                  <w:marBottom w:val="0"/>
                  <w:divBdr>
                    <w:top w:val="none" w:sz="0" w:space="0" w:color="auto"/>
                    <w:left w:val="none" w:sz="0" w:space="0" w:color="auto"/>
                    <w:bottom w:val="none" w:sz="0" w:space="0" w:color="auto"/>
                    <w:right w:val="none" w:sz="0" w:space="0" w:color="auto"/>
                  </w:divBdr>
                  <w:divsChild>
                    <w:div w:id="114728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53952">
              <w:marLeft w:val="0"/>
              <w:marRight w:val="0"/>
              <w:marTop w:val="0"/>
              <w:marBottom w:val="0"/>
              <w:divBdr>
                <w:top w:val="none" w:sz="0" w:space="0" w:color="auto"/>
                <w:left w:val="none" w:sz="0" w:space="0" w:color="auto"/>
                <w:bottom w:val="none" w:sz="0" w:space="0" w:color="auto"/>
                <w:right w:val="none" w:sz="0" w:space="0" w:color="auto"/>
              </w:divBdr>
              <w:divsChild>
                <w:div w:id="747582673">
                  <w:marLeft w:val="0"/>
                  <w:marRight w:val="0"/>
                  <w:marTop w:val="0"/>
                  <w:marBottom w:val="0"/>
                  <w:divBdr>
                    <w:top w:val="none" w:sz="0" w:space="0" w:color="auto"/>
                    <w:left w:val="none" w:sz="0" w:space="0" w:color="auto"/>
                    <w:bottom w:val="none" w:sz="0" w:space="0" w:color="auto"/>
                    <w:right w:val="none" w:sz="0" w:space="0" w:color="auto"/>
                  </w:divBdr>
                  <w:divsChild>
                    <w:div w:id="119461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25759">
              <w:marLeft w:val="0"/>
              <w:marRight w:val="0"/>
              <w:marTop w:val="0"/>
              <w:marBottom w:val="0"/>
              <w:divBdr>
                <w:top w:val="none" w:sz="0" w:space="0" w:color="auto"/>
                <w:left w:val="none" w:sz="0" w:space="0" w:color="auto"/>
                <w:bottom w:val="none" w:sz="0" w:space="0" w:color="auto"/>
                <w:right w:val="none" w:sz="0" w:space="0" w:color="auto"/>
              </w:divBdr>
              <w:divsChild>
                <w:div w:id="1152286337">
                  <w:marLeft w:val="0"/>
                  <w:marRight w:val="0"/>
                  <w:marTop w:val="0"/>
                  <w:marBottom w:val="0"/>
                  <w:divBdr>
                    <w:top w:val="none" w:sz="0" w:space="0" w:color="auto"/>
                    <w:left w:val="none" w:sz="0" w:space="0" w:color="auto"/>
                    <w:bottom w:val="none" w:sz="0" w:space="0" w:color="auto"/>
                    <w:right w:val="none" w:sz="0" w:space="0" w:color="auto"/>
                  </w:divBdr>
                  <w:divsChild>
                    <w:div w:id="120317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54787">
              <w:marLeft w:val="0"/>
              <w:marRight w:val="0"/>
              <w:marTop w:val="0"/>
              <w:marBottom w:val="0"/>
              <w:divBdr>
                <w:top w:val="none" w:sz="0" w:space="0" w:color="auto"/>
                <w:left w:val="none" w:sz="0" w:space="0" w:color="auto"/>
                <w:bottom w:val="none" w:sz="0" w:space="0" w:color="auto"/>
                <w:right w:val="none" w:sz="0" w:space="0" w:color="auto"/>
              </w:divBdr>
              <w:divsChild>
                <w:div w:id="1357383585">
                  <w:marLeft w:val="0"/>
                  <w:marRight w:val="0"/>
                  <w:marTop w:val="0"/>
                  <w:marBottom w:val="0"/>
                  <w:divBdr>
                    <w:top w:val="none" w:sz="0" w:space="0" w:color="auto"/>
                    <w:left w:val="none" w:sz="0" w:space="0" w:color="auto"/>
                    <w:bottom w:val="none" w:sz="0" w:space="0" w:color="auto"/>
                    <w:right w:val="none" w:sz="0" w:space="0" w:color="auto"/>
                  </w:divBdr>
                  <w:divsChild>
                    <w:div w:id="34605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8017">
      <w:bodyDiv w:val="1"/>
      <w:marLeft w:val="0"/>
      <w:marRight w:val="0"/>
      <w:marTop w:val="0"/>
      <w:marBottom w:val="0"/>
      <w:divBdr>
        <w:top w:val="none" w:sz="0" w:space="0" w:color="auto"/>
        <w:left w:val="none" w:sz="0" w:space="0" w:color="auto"/>
        <w:bottom w:val="none" w:sz="0" w:space="0" w:color="auto"/>
        <w:right w:val="none" w:sz="0" w:space="0" w:color="auto"/>
      </w:divBdr>
      <w:divsChild>
        <w:div w:id="1462190559">
          <w:marLeft w:val="0"/>
          <w:marRight w:val="0"/>
          <w:marTop w:val="0"/>
          <w:marBottom w:val="0"/>
          <w:divBdr>
            <w:top w:val="none" w:sz="0" w:space="0" w:color="auto"/>
            <w:left w:val="none" w:sz="0" w:space="0" w:color="auto"/>
            <w:bottom w:val="none" w:sz="0" w:space="0" w:color="auto"/>
            <w:right w:val="none" w:sz="0" w:space="0" w:color="auto"/>
          </w:divBdr>
          <w:divsChild>
            <w:div w:id="2051029832">
              <w:marLeft w:val="0"/>
              <w:marRight w:val="0"/>
              <w:marTop w:val="0"/>
              <w:marBottom w:val="0"/>
              <w:divBdr>
                <w:top w:val="none" w:sz="0" w:space="0" w:color="auto"/>
                <w:left w:val="none" w:sz="0" w:space="0" w:color="auto"/>
                <w:bottom w:val="none" w:sz="0" w:space="0" w:color="auto"/>
                <w:right w:val="none" w:sz="0" w:space="0" w:color="auto"/>
              </w:divBdr>
            </w:div>
          </w:divsChild>
        </w:div>
        <w:div w:id="382950267">
          <w:marLeft w:val="0"/>
          <w:marRight w:val="0"/>
          <w:marTop w:val="0"/>
          <w:marBottom w:val="0"/>
          <w:divBdr>
            <w:top w:val="none" w:sz="0" w:space="0" w:color="auto"/>
            <w:left w:val="none" w:sz="0" w:space="0" w:color="auto"/>
            <w:bottom w:val="none" w:sz="0" w:space="0" w:color="auto"/>
            <w:right w:val="none" w:sz="0" w:space="0" w:color="auto"/>
          </w:divBdr>
          <w:divsChild>
            <w:div w:id="1650019797">
              <w:marLeft w:val="0"/>
              <w:marRight w:val="0"/>
              <w:marTop w:val="0"/>
              <w:marBottom w:val="0"/>
              <w:divBdr>
                <w:top w:val="none" w:sz="0" w:space="0" w:color="auto"/>
                <w:left w:val="none" w:sz="0" w:space="0" w:color="auto"/>
                <w:bottom w:val="none" w:sz="0" w:space="0" w:color="auto"/>
                <w:right w:val="none" w:sz="0" w:space="0" w:color="auto"/>
              </w:divBdr>
              <w:divsChild>
                <w:div w:id="355620856">
                  <w:marLeft w:val="0"/>
                  <w:marRight w:val="0"/>
                  <w:marTop w:val="0"/>
                  <w:marBottom w:val="0"/>
                  <w:divBdr>
                    <w:top w:val="none" w:sz="0" w:space="0" w:color="auto"/>
                    <w:left w:val="none" w:sz="0" w:space="0" w:color="auto"/>
                    <w:bottom w:val="none" w:sz="0" w:space="0" w:color="auto"/>
                    <w:right w:val="none" w:sz="0" w:space="0" w:color="auto"/>
                  </w:divBdr>
                </w:div>
              </w:divsChild>
            </w:div>
            <w:div w:id="255484038">
              <w:marLeft w:val="0"/>
              <w:marRight w:val="0"/>
              <w:marTop w:val="240"/>
              <w:marBottom w:val="240"/>
              <w:divBdr>
                <w:top w:val="none" w:sz="0" w:space="0" w:color="auto"/>
                <w:left w:val="none" w:sz="0" w:space="0" w:color="auto"/>
                <w:bottom w:val="none" w:sz="0" w:space="0" w:color="auto"/>
                <w:right w:val="none" w:sz="0" w:space="0" w:color="auto"/>
              </w:divBdr>
            </w:div>
          </w:divsChild>
        </w:div>
        <w:div w:id="899247109">
          <w:marLeft w:val="0"/>
          <w:marRight w:val="0"/>
          <w:marTop w:val="0"/>
          <w:marBottom w:val="0"/>
          <w:divBdr>
            <w:top w:val="none" w:sz="0" w:space="0" w:color="auto"/>
            <w:left w:val="none" w:sz="0" w:space="0" w:color="auto"/>
            <w:bottom w:val="none" w:sz="0" w:space="0" w:color="auto"/>
            <w:right w:val="none" w:sz="0" w:space="0" w:color="auto"/>
          </w:divBdr>
          <w:divsChild>
            <w:div w:id="689642224">
              <w:marLeft w:val="0"/>
              <w:marRight w:val="0"/>
              <w:marTop w:val="0"/>
              <w:marBottom w:val="0"/>
              <w:divBdr>
                <w:top w:val="none" w:sz="0" w:space="0" w:color="auto"/>
                <w:left w:val="none" w:sz="0" w:space="0" w:color="auto"/>
                <w:bottom w:val="none" w:sz="0" w:space="0" w:color="auto"/>
                <w:right w:val="none" w:sz="0" w:space="0" w:color="auto"/>
              </w:divBdr>
              <w:divsChild>
                <w:div w:id="637420209">
                  <w:marLeft w:val="0"/>
                  <w:marRight w:val="0"/>
                  <w:marTop w:val="0"/>
                  <w:marBottom w:val="0"/>
                  <w:divBdr>
                    <w:top w:val="none" w:sz="0" w:space="0" w:color="auto"/>
                    <w:left w:val="none" w:sz="0" w:space="0" w:color="auto"/>
                    <w:bottom w:val="none" w:sz="0" w:space="0" w:color="auto"/>
                    <w:right w:val="none" w:sz="0" w:space="0" w:color="auto"/>
                  </w:divBdr>
                </w:div>
              </w:divsChild>
            </w:div>
            <w:div w:id="42172216">
              <w:marLeft w:val="0"/>
              <w:marRight w:val="0"/>
              <w:marTop w:val="240"/>
              <w:marBottom w:val="240"/>
              <w:divBdr>
                <w:top w:val="none" w:sz="0" w:space="0" w:color="auto"/>
                <w:left w:val="none" w:sz="0" w:space="0" w:color="auto"/>
                <w:bottom w:val="none" w:sz="0" w:space="0" w:color="auto"/>
                <w:right w:val="none" w:sz="0" w:space="0" w:color="auto"/>
              </w:divBdr>
            </w:div>
            <w:div w:id="885068242">
              <w:marLeft w:val="0"/>
              <w:marRight w:val="0"/>
              <w:marTop w:val="0"/>
              <w:marBottom w:val="0"/>
              <w:divBdr>
                <w:top w:val="none" w:sz="0" w:space="0" w:color="auto"/>
                <w:left w:val="none" w:sz="0" w:space="0" w:color="auto"/>
                <w:bottom w:val="none" w:sz="0" w:space="0" w:color="auto"/>
                <w:right w:val="none" w:sz="0" w:space="0" w:color="auto"/>
              </w:divBdr>
              <w:divsChild>
                <w:div w:id="1005281345">
                  <w:marLeft w:val="0"/>
                  <w:marRight w:val="0"/>
                  <w:marTop w:val="0"/>
                  <w:marBottom w:val="0"/>
                  <w:divBdr>
                    <w:top w:val="none" w:sz="0" w:space="0" w:color="auto"/>
                    <w:left w:val="none" w:sz="0" w:space="0" w:color="auto"/>
                    <w:bottom w:val="none" w:sz="0" w:space="0" w:color="auto"/>
                    <w:right w:val="none" w:sz="0" w:space="0" w:color="auto"/>
                  </w:divBdr>
                  <w:divsChild>
                    <w:div w:id="652220216">
                      <w:marLeft w:val="0"/>
                      <w:marRight w:val="0"/>
                      <w:marTop w:val="0"/>
                      <w:marBottom w:val="0"/>
                      <w:divBdr>
                        <w:top w:val="none" w:sz="0" w:space="0" w:color="auto"/>
                        <w:left w:val="none" w:sz="0" w:space="0" w:color="auto"/>
                        <w:bottom w:val="none" w:sz="0" w:space="0" w:color="auto"/>
                        <w:right w:val="none" w:sz="0" w:space="0" w:color="auto"/>
                      </w:divBdr>
                    </w:div>
                    <w:div w:id="11566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426448">
      <w:bodyDiv w:val="1"/>
      <w:marLeft w:val="0"/>
      <w:marRight w:val="0"/>
      <w:marTop w:val="0"/>
      <w:marBottom w:val="0"/>
      <w:divBdr>
        <w:top w:val="none" w:sz="0" w:space="0" w:color="auto"/>
        <w:left w:val="none" w:sz="0" w:space="0" w:color="auto"/>
        <w:bottom w:val="none" w:sz="0" w:space="0" w:color="auto"/>
        <w:right w:val="none" w:sz="0" w:space="0" w:color="auto"/>
      </w:divBdr>
      <w:divsChild>
        <w:div w:id="1683163155">
          <w:marLeft w:val="0"/>
          <w:marRight w:val="0"/>
          <w:marTop w:val="0"/>
          <w:marBottom w:val="0"/>
          <w:divBdr>
            <w:top w:val="none" w:sz="0" w:space="0" w:color="auto"/>
            <w:left w:val="none" w:sz="0" w:space="0" w:color="auto"/>
            <w:bottom w:val="none" w:sz="0" w:space="0" w:color="auto"/>
            <w:right w:val="none" w:sz="0" w:space="0" w:color="auto"/>
          </w:divBdr>
          <w:divsChild>
            <w:div w:id="466355349">
              <w:marLeft w:val="0"/>
              <w:marRight w:val="0"/>
              <w:marTop w:val="0"/>
              <w:marBottom w:val="0"/>
              <w:divBdr>
                <w:top w:val="none" w:sz="0" w:space="0" w:color="auto"/>
                <w:left w:val="none" w:sz="0" w:space="0" w:color="auto"/>
                <w:bottom w:val="none" w:sz="0" w:space="0" w:color="auto"/>
                <w:right w:val="none" w:sz="0" w:space="0" w:color="auto"/>
              </w:divBdr>
            </w:div>
          </w:divsChild>
        </w:div>
        <w:div w:id="823623405">
          <w:marLeft w:val="0"/>
          <w:marRight w:val="0"/>
          <w:marTop w:val="0"/>
          <w:marBottom w:val="0"/>
          <w:divBdr>
            <w:top w:val="none" w:sz="0" w:space="0" w:color="auto"/>
            <w:left w:val="none" w:sz="0" w:space="0" w:color="auto"/>
            <w:bottom w:val="none" w:sz="0" w:space="0" w:color="auto"/>
            <w:right w:val="none" w:sz="0" w:space="0" w:color="auto"/>
          </w:divBdr>
          <w:divsChild>
            <w:div w:id="290401972">
              <w:marLeft w:val="0"/>
              <w:marRight w:val="0"/>
              <w:marTop w:val="0"/>
              <w:marBottom w:val="0"/>
              <w:divBdr>
                <w:top w:val="none" w:sz="0" w:space="0" w:color="auto"/>
                <w:left w:val="none" w:sz="0" w:space="0" w:color="auto"/>
                <w:bottom w:val="none" w:sz="0" w:space="0" w:color="auto"/>
                <w:right w:val="none" w:sz="0" w:space="0" w:color="auto"/>
              </w:divBdr>
              <w:divsChild>
                <w:div w:id="1177424961">
                  <w:marLeft w:val="0"/>
                  <w:marRight w:val="0"/>
                  <w:marTop w:val="0"/>
                  <w:marBottom w:val="0"/>
                  <w:divBdr>
                    <w:top w:val="none" w:sz="0" w:space="0" w:color="auto"/>
                    <w:left w:val="none" w:sz="0" w:space="0" w:color="auto"/>
                    <w:bottom w:val="none" w:sz="0" w:space="0" w:color="auto"/>
                    <w:right w:val="none" w:sz="0" w:space="0" w:color="auto"/>
                  </w:divBdr>
                </w:div>
              </w:divsChild>
            </w:div>
            <w:div w:id="1402366969">
              <w:marLeft w:val="0"/>
              <w:marRight w:val="0"/>
              <w:marTop w:val="0"/>
              <w:marBottom w:val="0"/>
              <w:divBdr>
                <w:top w:val="none" w:sz="0" w:space="0" w:color="auto"/>
                <w:left w:val="none" w:sz="0" w:space="0" w:color="auto"/>
                <w:bottom w:val="none" w:sz="0" w:space="0" w:color="auto"/>
                <w:right w:val="none" w:sz="0" w:space="0" w:color="auto"/>
              </w:divBdr>
            </w:div>
            <w:div w:id="442263196">
              <w:marLeft w:val="0"/>
              <w:marRight w:val="0"/>
              <w:marTop w:val="0"/>
              <w:marBottom w:val="0"/>
              <w:divBdr>
                <w:top w:val="none" w:sz="0" w:space="0" w:color="auto"/>
                <w:left w:val="none" w:sz="0" w:space="0" w:color="auto"/>
                <w:bottom w:val="none" w:sz="0" w:space="0" w:color="auto"/>
                <w:right w:val="none" w:sz="0" w:space="0" w:color="auto"/>
              </w:divBdr>
              <w:divsChild>
                <w:div w:id="1603223797">
                  <w:marLeft w:val="0"/>
                  <w:marRight w:val="0"/>
                  <w:marTop w:val="0"/>
                  <w:marBottom w:val="0"/>
                  <w:divBdr>
                    <w:top w:val="none" w:sz="0" w:space="0" w:color="auto"/>
                    <w:left w:val="none" w:sz="0" w:space="0" w:color="auto"/>
                    <w:bottom w:val="none" w:sz="0" w:space="0" w:color="auto"/>
                    <w:right w:val="none" w:sz="0" w:space="0" w:color="auto"/>
                  </w:divBdr>
                </w:div>
              </w:divsChild>
            </w:div>
            <w:div w:id="514346518">
              <w:marLeft w:val="0"/>
              <w:marRight w:val="0"/>
              <w:marTop w:val="0"/>
              <w:marBottom w:val="0"/>
              <w:divBdr>
                <w:top w:val="none" w:sz="0" w:space="0" w:color="auto"/>
                <w:left w:val="none" w:sz="0" w:space="0" w:color="auto"/>
                <w:bottom w:val="none" w:sz="0" w:space="0" w:color="auto"/>
                <w:right w:val="none" w:sz="0" w:space="0" w:color="auto"/>
              </w:divBdr>
            </w:div>
            <w:div w:id="1306660840">
              <w:marLeft w:val="0"/>
              <w:marRight w:val="0"/>
              <w:marTop w:val="240"/>
              <w:marBottom w:val="240"/>
              <w:divBdr>
                <w:top w:val="none" w:sz="0" w:space="0" w:color="auto"/>
                <w:left w:val="none" w:sz="0" w:space="0" w:color="auto"/>
                <w:bottom w:val="none" w:sz="0" w:space="0" w:color="auto"/>
                <w:right w:val="none" w:sz="0" w:space="0" w:color="auto"/>
              </w:divBdr>
            </w:div>
          </w:divsChild>
        </w:div>
        <w:div w:id="1529294519">
          <w:marLeft w:val="0"/>
          <w:marRight w:val="0"/>
          <w:marTop w:val="0"/>
          <w:marBottom w:val="0"/>
          <w:divBdr>
            <w:top w:val="none" w:sz="0" w:space="0" w:color="auto"/>
            <w:left w:val="none" w:sz="0" w:space="0" w:color="auto"/>
            <w:bottom w:val="none" w:sz="0" w:space="0" w:color="auto"/>
            <w:right w:val="none" w:sz="0" w:space="0" w:color="auto"/>
          </w:divBdr>
          <w:divsChild>
            <w:div w:id="1257396117">
              <w:marLeft w:val="0"/>
              <w:marRight w:val="0"/>
              <w:marTop w:val="0"/>
              <w:marBottom w:val="0"/>
              <w:divBdr>
                <w:top w:val="none" w:sz="0" w:space="0" w:color="auto"/>
                <w:left w:val="none" w:sz="0" w:space="0" w:color="auto"/>
                <w:bottom w:val="none" w:sz="0" w:space="0" w:color="auto"/>
                <w:right w:val="none" w:sz="0" w:space="0" w:color="auto"/>
              </w:divBdr>
              <w:divsChild>
                <w:div w:id="2060475894">
                  <w:marLeft w:val="0"/>
                  <w:marRight w:val="0"/>
                  <w:marTop w:val="0"/>
                  <w:marBottom w:val="0"/>
                  <w:divBdr>
                    <w:top w:val="none" w:sz="0" w:space="0" w:color="auto"/>
                    <w:left w:val="none" w:sz="0" w:space="0" w:color="auto"/>
                    <w:bottom w:val="none" w:sz="0" w:space="0" w:color="auto"/>
                    <w:right w:val="none" w:sz="0" w:space="0" w:color="auto"/>
                  </w:divBdr>
                </w:div>
              </w:divsChild>
            </w:div>
            <w:div w:id="423497618">
              <w:marLeft w:val="0"/>
              <w:marRight w:val="0"/>
              <w:marTop w:val="240"/>
              <w:marBottom w:val="240"/>
              <w:divBdr>
                <w:top w:val="none" w:sz="0" w:space="0" w:color="auto"/>
                <w:left w:val="none" w:sz="0" w:space="0" w:color="auto"/>
                <w:bottom w:val="none" w:sz="0" w:space="0" w:color="auto"/>
                <w:right w:val="none" w:sz="0" w:space="0" w:color="auto"/>
              </w:divBdr>
            </w:div>
          </w:divsChild>
        </w:div>
        <w:div w:id="99181213">
          <w:marLeft w:val="0"/>
          <w:marRight w:val="0"/>
          <w:marTop w:val="0"/>
          <w:marBottom w:val="0"/>
          <w:divBdr>
            <w:top w:val="none" w:sz="0" w:space="0" w:color="auto"/>
            <w:left w:val="none" w:sz="0" w:space="0" w:color="auto"/>
            <w:bottom w:val="none" w:sz="0" w:space="0" w:color="auto"/>
            <w:right w:val="none" w:sz="0" w:space="0" w:color="auto"/>
          </w:divBdr>
          <w:divsChild>
            <w:div w:id="1705254964">
              <w:marLeft w:val="0"/>
              <w:marRight w:val="0"/>
              <w:marTop w:val="0"/>
              <w:marBottom w:val="0"/>
              <w:divBdr>
                <w:top w:val="none" w:sz="0" w:space="0" w:color="auto"/>
                <w:left w:val="none" w:sz="0" w:space="0" w:color="auto"/>
                <w:bottom w:val="none" w:sz="0" w:space="0" w:color="auto"/>
                <w:right w:val="none" w:sz="0" w:space="0" w:color="auto"/>
              </w:divBdr>
              <w:divsChild>
                <w:div w:id="10908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61459">
          <w:marLeft w:val="0"/>
          <w:marRight w:val="0"/>
          <w:marTop w:val="0"/>
          <w:marBottom w:val="0"/>
          <w:divBdr>
            <w:top w:val="none" w:sz="0" w:space="0" w:color="auto"/>
            <w:left w:val="none" w:sz="0" w:space="0" w:color="auto"/>
            <w:bottom w:val="none" w:sz="0" w:space="0" w:color="auto"/>
            <w:right w:val="none" w:sz="0" w:space="0" w:color="auto"/>
          </w:divBdr>
          <w:divsChild>
            <w:div w:id="705831321">
              <w:marLeft w:val="0"/>
              <w:marRight w:val="0"/>
              <w:marTop w:val="0"/>
              <w:marBottom w:val="0"/>
              <w:divBdr>
                <w:top w:val="none" w:sz="0" w:space="0" w:color="auto"/>
                <w:left w:val="none" w:sz="0" w:space="0" w:color="auto"/>
                <w:bottom w:val="none" w:sz="0" w:space="0" w:color="auto"/>
                <w:right w:val="none" w:sz="0" w:space="0" w:color="auto"/>
              </w:divBdr>
              <w:divsChild>
                <w:div w:id="109467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63939">
          <w:marLeft w:val="0"/>
          <w:marRight w:val="0"/>
          <w:marTop w:val="0"/>
          <w:marBottom w:val="0"/>
          <w:divBdr>
            <w:top w:val="none" w:sz="0" w:space="0" w:color="auto"/>
            <w:left w:val="none" w:sz="0" w:space="0" w:color="auto"/>
            <w:bottom w:val="none" w:sz="0" w:space="0" w:color="auto"/>
            <w:right w:val="none" w:sz="0" w:space="0" w:color="auto"/>
          </w:divBdr>
          <w:divsChild>
            <w:div w:id="1931740411">
              <w:marLeft w:val="0"/>
              <w:marRight w:val="0"/>
              <w:marTop w:val="0"/>
              <w:marBottom w:val="0"/>
              <w:divBdr>
                <w:top w:val="none" w:sz="0" w:space="0" w:color="auto"/>
                <w:left w:val="none" w:sz="0" w:space="0" w:color="auto"/>
                <w:bottom w:val="none" w:sz="0" w:space="0" w:color="auto"/>
                <w:right w:val="none" w:sz="0" w:space="0" w:color="auto"/>
              </w:divBdr>
              <w:divsChild>
                <w:div w:id="19211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7001">
          <w:marLeft w:val="0"/>
          <w:marRight w:val="0"/>
          <w:marTop w:val="0"/>
          <w:marBottom w:val="0"/>
          <w:divBdr>
            <w:top w:val="none" w:sz="0" w:space="0" w:color="auto"/>
            <w:left w:val="none" w:sz="0" w:space="0" w:color="auto"/>
            <w:bottom w:val="none" w:sz="0" w:space="0" w:color="auto"/>
            <w:right w:val="none" w:sz="0" w:space="0" w:color="auto"/>
          </w:divBdr>
          <w:divsChild>
            <w:div w:id="540829263">
              <w:marLeft w:val="0"/>
              <w:marRight w:val="0"/>
              <w:marTop w:val="0"/>
              <w:marBottom w:val="0"/>
              <w:divBdr>
                <w:top w:val="none" w:sz="0" w:space="0" w:color="auto"/>
                <w:left w:val="none" w:sz="0" w:space="0" w:color="auto"/>
                <w:bottom w:val="none" w:sz="0" w:space="0" w:color="auto"/>
                <w:right w:val="none" w:sz="0" w:space="0" w:color="auto"/>
              </w:divBdr>
              <w:divsChild>
                <w:div w:id="1601840011">
                  <w:marLeft w:val="0"/>
                  <w:marRight w:val="0"/>
                  <w:marTop w:val="0"/>
                  <w:marBottom w:val="0"/>
                  <w:divBdr>
                    <w:top w:val="none" w:sz="0" w:space="0" w:color="auto"/>
                    <w:left w:val="none" w:sz="0" w:space="0" w:color="auto"/>
                    <w:bottom w:val="none" w:sz="0" w:space="0" w:color="auto"/>
                    <w:right w:val="none" w:sz="0" w:space="0" w:color="auto"/>
                  </w:divBdr>
                </w:div>
              </w:divsChild>
            </w:div>
            <w:div w:id="173417781">
              <w:marLeft w:val="0"/>
              <w:marRight w:val="0"/>
              <w:marTop w:val="0"/>
              <w:marBottom w:val="0"/>
              <w:divBdr>
                <w:top w:val="none" w:sz="0" w:space="0" w:color="auto"/>
                <w:left w:val="none" w:sz="0" w:space="0" w:color="auto"/>
                <w:bottom w:val="none" w:sz="0" w:space="0" w:color="auto"/>
                <w:right w:val="none" w:sz="0" w:space="0" w:color="auto"/>
              </w:divBdr>
            </w:div>
            <w:div w:id="1079978907">
              <w:marLeft w:val="0"/>
              <w:marRight w:val="0"/>
              <w:marTop w:val="0"/>
              <w:marBottom w:val="0"/>
              <w:divBdr>
                <w:top w:val="none" w:sz="0" w:space="0" w:color="auto"/>
                <w:left w:val="none" w:sz="0" w:space="0" w:color="auto"/>
                <w:bottom w:val="none" w:sz="0" w:space="0" w:color="auto"/>
                <w:right w:val="none" w:sz="0" w:space="0" w:color="auto"/>
              </w:divBdr>
              <w:divsChild>
                <w:div w:id="79915137">
                  <w:marLeft w:val="0"/>
                  <w:marRight w:val="0"/>
                  <w:marTop w:val="0"/>
                  <w:marBottom w:val="0"/>
                  <w:divBdr>
                    <w:top w:val="none" w:sz="0" w:space="0" w:color="auto"/>
                    <w:left w:val="none" w:sz="0" w:space="0" w:color="auto"/>
                    <w:bottom w:val="none" w:sz="0" w:space="0" w:color="auto"/>
                    <w:right w:val="none" w:sz="0" w:space="0" w:color="auto"/>
                  </w:divBdr>
                </w:div>
              </w:divsChild>
            </w:div>
            <w:div w:id="174699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91409">
      <w:bodyDiv w:val="1"/>
      <w:marLeft w:val="0"/>
      <w:marRight w:val="0"/>
      <w:marTop w:val="0"/>
      <w:marBottom w:val="0"/>
      <w:divBdr>
        <w:top w:val="none" w:sz="0" w:space="0" w:color="auto"/>
        <w:left w:val="none" w:sz="0" w:space="0" w:color="auto"/>
        <w:bottom w:val="none" w:sz="0" w:space="0" w:color="auto"/>
        <w:right w:val="none" w:sz="0" w:space="0" w:color="auto"/>
      </w:divBdr>
    </w:div>
    <w:div w:id="831410496">
      <w:bodyDiv w:val="1"/>
      <w:marLeft w:val="0"/>
      <w:marRight w:val="0"/>
      <w:marTop w:val="0"/>
      <w:marBottom w:val="0"/>
      <w:divBdr>
        <w:top w:val="none" w:sz="0" w:space="0" w:color="auto"/>
        <w:left w:val="none" w:sz="0" w:space="0" w:color="auto"/>
        <w:bottom w:val="none" w:sz="0" w:space="0" w:color="auto"/>
        <w:right w:val="none" w:sz="0" w:space="0" w:color="auto"/>
      </w:divBdr>
    </w:div>
    <w:div w:id="838545588">
      <w:bodyDiv w:val="1"/>
      <w:marLeft w:val="0"/>
      <w:marRight w:val="0"/>
      <w:marTop w:val="0"/>
      <w:marBottom w:val="0"/>
      <w:divBdr>
        <w:top w:val="none" w:sz="0" w:space="0" w:color="auto"/>
        <w:left w:val="none" w:sz="0" w:space="0" w:color="auto"/>
        <w:bottom w:val="none" w:sz="0" w:space="0" w:color="auto"/>
        <w:right w:val="none" w:sz="0" w:space="0" w:color="auto"/>
      </w:divBdr>
    </w:div>
    <w:div w:id="890921780">
      <w:bodyDiv w:val="1"/>
      <w:marLeft w:val="0"/>
      <w:marRight w:val="0"/>
      <w:marTop w:val="0"/>
      <w:marBottom w:val="0"/>
      <w:divBdr>
        <w:top w:val="none" w:sz="0" w:space="0" w:color="auto"/>
        <w:left w:val="none" w:sz="0" w:space="0" w:color="auto"/>
        <w:bottom w:val="none" w:sz="0" w:space="0" w:color="auto"/>
        <w:right w:val="none" w:sz="0" w:space="0" w:color="auto"/>
      </w:divBdr>
    </w:div>
    <w:div w:id="903488867">
      <w:bodyDiv w:val="1"/>
      <w:marLeft w:val="0"/>
      <w:marRight w:val="0"/>
      <w:marTop w:val="0"/>
      <w:marBottom w:val="0"/>
      <w:divBdr>
        <w:top w:val="none" w:sz="0" w:space="0" w:color="auto"/>
        <w:left w:val="none" w:sz="0" w:space="0" w:color="auto"/>
        <w:bottom w:val="none" w:sz="0" w:space="0" w:color="auto"/>
        <w:right w:val="none" w:sz="0" w:space="0" w:color="auto"/>
      </w:divBdr>
    </w:div>
    <w:div w:id="926309099">
      <w:bodyDiv w:val="1"/>
      <w:marLeft w:val="0"/>
      <w:marRight w:val="0"/>
      <w:marTop w:val="0"/>
      <w:marBottom w:val="0"/>
      <w:divBdr>
        <w:top w:val="none" w:sz="0" w:space="0" w:color="auto"/>
        <w:left w:val="none" w:sz="0" w:space="0" w:color="auto"/>
        <w:bottom w:val="none" w:sz="0" w:space="0" w:color="auto"/>
        <w:right w:val="none" w:sz="0" w:space="0" w:color="auto"/>
      </w:divBdr>
    </w:div>
    <w:div w:id="935403520">
      <w:bodyDiv w:val="1"/>
      <w:marLeft w:val="0"/>
      <w:marRight w:val="0"/>
      <w:marTop w:val="0"/>
      <w:marBottom w:val="0"/>
      <w:divBdr>
        <w:top w:val="none" w:sz="0" w:space="0" w:color="auto"/>
        <w:left w:val="none" w:sz="0" w:space="0" w:color="auto"/>
        <w:bottom w:val="none" w:sz="0" w:space="0" w:color="auto"/>
        <w:right w:val="none" w:sz="0" w:space="0" w:color="auto"/>
      </w:divBdr>
    </w:div>
    <w:div w:id="979308029">
      <w:bodyDiv w:val="1"/>
      <w:marLeft w:val="0"/>
      <w:marRight w:val="0"/>
      <w:marTop w:val="0"/>
      <w:marBottom w:val="0"/>
      <w:divBdr>
        <w:top w:val="none" w:sz="0" w:space="0" w:color="auto"/>
        <w:left w:val="none" w:sz="0" w:space="0" w:color="auto"/>
        <w:bottom w:val="none" w:sz="0" w:space="0" w:color="auto"/>
        <w:right w:val="none" w:sz="0" w:space="0" w:color="auto"/>
      </w:divBdr>
      <w:divsChild>
        <w:div w:id="1980408">
          <w:marLeft w:val="0"/>
          <w:marRight w:val="0"/>
          <w:marTop w:val="0"/>
          <w:marBottom w:val="0"/>
          <w:divBdr>
            <w:top w:val="none" w:sz="0" w:space="0" w:color="auto"/>
            <w:left w:val="none" w:sz="0" w:space="0" w:color="auto"/>
            <w:bottom w:val="none" w:sz="0" w:space="0" w:color="auto"/>
            <w:right w:val="none" w:sz="0" w:space="0" w:color="auto"/>
          </w:divBdr>
          <w:divsChild>
            <w:div w:id="1165512279">
              <w:marLeft w:val="0"/>
              <w:marRight w:val="0"/>
              <w:marTop w:val="0"/>
              <w:marBottom w:val="0"/>
              <w:divBdr>
                <w:top w:val="none" w:sz="0" w:space="0" w:color="auto"/>
                <w:left w:val="none" w:sz="0" w:space="0" w:color="auto"/>
                <w:bottom w:val="none" w:sz="0" w:space="0" w:color="auto"/>
                <w:right w:val="none" w:sz="0" w:space="0" w:color="auto"/>
              </w:divBdr>
            </w:div>
          </w:divsChild>
        </w:div>
        <w:div w:id="799958497">
          <w:marLeft w:val="0"/>
          <w:marRight w:val="0"/>
          <w:marTop w:val="240"/>
          <w:marBottom w:val="240"/>
          <w:divBdr>
            <w:top w:val="none" w:sz="0" w:space="0" w:color="auto"/>
            <w:left w:val="none" w:sz="0" w:space="0" w:color="auto"/>
            <w:bottom w:val="none" w:sz="0" w:space="0" w:color="auto"/>
            <w:right w:val="none" w:sz="0" w:space="0" w:color="auto"/>
          </w:divBdr>
        </w:div>
        <w:div w:id="1262184070">
          <w:marLeft w:val="0"/>
          <w:marRight w:val="0"/>
          <w:marTop w:val="0"/>
          <w:marBottom w:val="0"/>
          <w:divBdr>
            <w:top w:val="none" w:sz="0" w:space="0" w:color="auto"/>
            <w:left w:val="none" w:sz="0" w:space="0" w:color="auto"/>
            <w:bottom w:val="none" w:sz="0" w:space="0" w:color="auto"/>
            <w:right w:val="none" w:sz="0" w:space="0" w:color="auto"/>
          </w:divBdr>
          <w:divsChild>
            <w:div w:id="2123646100">
              <w:marLeft w:val="0"/>
              <w:marRight w:val="0"/>
              <w:marTop w:val="0"/>
              <w:marBottom w:val="0"/>
              <w:divBdr>
                <w:top w:val="none" w:sz="0" w:space="0" w:color="auto"/>
                <w:left w:val="none" w:sz="0" w:space="0" w:color="auto"/>
                <w:bottom w:val="none" w:sz="0" w:space="0" w:color="auto"/>
                <w:right w:val="none" w:sz="0" w:space="0" w:color="auto"/>
              </w:divBdr>
              <w:divsChild>
                <w:div w:id="122698266">
                  <w:marLeft w:val="0"/>
                  <w:marRight w:val="0"/>
                  <w:marTop w:val="0"/>
                  <w:marBottom w:val="0"/>
                  <w:divBdr>
                    <w:top w:val="none" w:sz="0" w:space="0" w:color="auto"/>
                    <w:left w:val="none" w:sz="0" w:space="0" w:color="auto"/>
                    <w:bottom w:val="none" w:sz="0" w:space="0" w:color="auto"/>
                    <w:right w:val="none" w:sz="0" w:space="0" w:color="auto"/>
                  </w:divBdr>
                </w:div>
              </w:divsChild>
            </w:div>
            <w:div w:id="1282489879">
              <w:marLeft w:val="0"/>
              <w:marRight w:val="0"/>
              <w:marTop w:val="0"/>
              <w:marBottom w:val="0"/>
              <w:divBdr>
                <w:top w:val="none" w:sz="0" w:space="0" w:color="auto"/>
                <w:left w:val="none" w:sz="0" w:space="0" w:color="auto"/>
                <w:bottom w:val="none" w:sz="0" w:space="0" w:color="auto"/>
                <w:right w:val="none" w:sz="0" w:space="0" w:color="auto"/>
              </w:divBdr>
              <w:divsChild>
                <w:div w:id="762535834">
                  <w:marLeft w:val="0"/>
                  <w:marRight w:val="0"/>
                  <w:marTop w:val="0"/>
                  <w:marBottom w:val="0"/>
                  <w:divBdr>
                    <w:top w:val="none" w:sz="0" w:space="0" w:color="auto"/>
                    <w:left w:val="none" w:sz="0" w:space="0" w:color="auto"/>
                    <w:bottom w:val="none" w:sz="0" w:space="0" w:color="auto"/>
                    <w:right w:val="none" w:sz="0" w:space="0" w:color="auto"/>
                  </w:divBdr>
                  <w:divsChild>
                    <w:div w:id="18006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4321">
              <w:marLeft w:val="0"/>
              <w:marRight w:val="0"/>
              <w:marTop w:val="0"/>
              <w:marBottom w:val="0"/>
              <w:divBdr>
                <w:top w:val="none" w:sz="0" w:space="0" w:color="auto"/>
                <w:left w:val="none" w:sz="0" w:space="0" w:color="auto"/>
                <w:bottom w:val="none" w:sz="0" w:space="0" w:color="auto"/>
                <w:right w:val="none" w:sz="0" w:space="0" w:color="auto"/>
              </w:divBdr>
              <w:divsChild>
                <w:div w:id="1116410065">
                  <w:marLeft w:val="0"/>
                  <w:marRight w:val="0"/>
                  <w:marTop w:val="0"/>
                  <w:marBottom w:val="0"/>
                  <w:divBdr>
                    <w:top w:val="none" w:sz="0" w:space="0" w:color="auto"/>
                    <w:left w:val="none" w:sz="0" w:space="0" w:color="auto"/>
                    <w:bottom w:val="none" w:sz="0" w:space="0" w:color="auto"/>
                    <w:right w:val="none" w:sz="0" w:space="0" w:color="auto"/>
                  </w:divBdr>
                  <w:divsChild>
                    <w:div w:id="19388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349384">
              <w:marLeft w:val="0"/>
              <w:marRight w:val="0"/>
              <w:marTop w:val="0"/>
              <w:marBottom w:val="0"/>
              <w:divBdr>
                <w:top w:val="none" w:sz="0" w:space="0" w:color="auto"/>
                <w:left w:val="none" w:sz="0" w:space="0" w:color="auto"/>
                <w:bottom w:val="none" w:sz="0" w:space="0" w:color="auto"/>
                <w:right w:val="none" w:sz="0" w:space="0" w:color="auto"/>
              </w:divBdr>
              <w:divsChild>
                <w:div w:id="1894268017">
                  <w:marLeft w:val="0"/>
                  <w:marRight w:val="0"/>
                  <w:marTop w:val="0"/>
                  <w:marBottom w:val="0"/>
                  <w:divBdr>
                    <w:top w:val="none" w:sz="0" w:space="0" w:color="auto"/>
                    <w:left w:val="none" w:sz="0" w:space="0" w:color="auto"/>
                    <w:bottom w:val="none" w:sz="0" w:space="0" w:color="auto"/>
                    <w:right w:val="none" w:sz="0" w:space="0" w:color="auto"/>
                  </w:divBdr>
                  <w:divsChild>
                    <w:div w:id="191800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6374">
              <w:marLeft w:val="0"/>
              <w:marRight w:val="0"/>
              <w:marTop w:val="0"/>
              <w:marBottom w:val="0"/>
              <w:divBdr>
                <w:top w:val="none" w:sz="0" w:space="0" w:color="auto"/>
                <w:left w:val="none" w:sz="0" w:space="0" w:color="auto"/>
                <w:bottom w:val="none" w:sz="0" w:space="0" w:color="auto"/>
                <w:right w:val="none" w:sz="0" w:space="0" w:color="auto"/>
              </w:divBdr>
              <w:divsChild>
                <w:div w:id="593436950">
                  <w:marLeft w:val="0"/>
                  <w:marRight w:val="0"/>
                  <w:marTop w:val="0"/>
                  <w:marBottom w:val="0"/>
                  <w:divBdr>
                    <w:top w:val="none" w:sz="0" w:space="0" w:color="auto"/>
                    <w:left w:val="none" w:sz="0" w:space="0" w:color="auto"/>
                    <w:bottom w:val="none" w:sz="0" w:space="0" w:color="auto"/>
                    <w:right w:val="none" w:sz="0" w:space="0" w:color="auto"/>
                  </w:divBdr>
                  <w:divsChild>
                    <w:div w:id="147330557">
                      <w:marLeft w:val="0"/>
                      <w:marRight w:val="0"/>
                      <w:marTop w:val="0"/>
                      <w:marBottom w:val="0"/>
                      <w:divBdr>
                        <w:top w:val="none" w:sz="0" w:space="0" w:color="auto"/>
                        <w:left w:val="none" w:sz="0" w:space="0" w:color="auto"/>
                        <w:bottom w:val="none" w:sz="0" w:space="0" w:color="auto"/>
                        <w:right w:val="none" w:sz="0" w:space="0" w:color="auto"/>
                      </w:divBdr>
                    </w:div>
                  </w:divsChild>
                </w:div>
                <w:div w:id="1671593416">
                  <w:marLeft w:val="0"/>
                  <w:marRight w:val="0"/>
                  <w:marTop w:val="0"/>
                  <w:marBottom w:val="0"/>
                  <w:divBdr>
                    <w:top w:val="none" w:sz="0" w:space="0" w:color="auto"/>
                    <w:left w:val="none" w:sz="0" w:space="0" w:color="auto"/>
                    <w:bottom w:val="none" w:sz="0" w:space="0" w:color="auto"/>
                    <w:right w:val="none" w:sz="0" w:space="0" w:color="auto"/>
                  </w:divBdr>
                </w:div>
                <w:div w:id="966743846">
                  <w:marLeft w:val="0"/>
                  <w:marRight w:val="0"/>
                  <w:marTop w:val="0"/>
                  <w:marBottom w:val="0"/>
                  <w:divBdr>
                    <w:top w:val="none" w:sz="0" w:space="0" w:color="auto"/>
                    <w:left w:val="none" w:sz="0" w:space="0" w:color="auto"/>
                    <w:bottom w:val="none" w:sz="0" w:space="0" w:color="auto"/>
                    <w:right w:val="none" w:sz="0" w:space="0" w:color="auto"/>
                  </w:divBdr>
                  <w:divsChild>
                    <w:div w:id="464782314">
                      <w:marLeft w:val="0"/>
                      <w:marRight w:val="0"/>
                      <w:marTop w:val="0"/>
                      <w:marBottom w:val="0"/>
                      <w:divBdr>
                        <w:top w:val="none" w:sz="0" w:space="0" w:color="auto"/>
                        <w:left w:val="none" w:sz="0" w:space="0" w:color="auto"/>
                        <w:bottom w:val="none" w:sz="0" w:space="0" w:color="auto"/>
                        <w:right w:val="none" w:sz="0" w:space="0" w:color="auto"/>
                      </w:divBdr>
                    </w:div>
                  </w:divsChild>
                </w:div>
                <w:div w:id="202095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353328">
      <w:bodyDiv w:val="1"/>
      <w:marLeft w:val="0"/>
      <w:marRight w:val="0"/>
      <w:marTop w:val="0"/>
      <w:marBottom w:val="0"/>
      <w:divBdr>
        <w:top w:val="none" w:sz="0" w:space="0" w:color="auto"/>
        <w:left w:val="none" w:sz="0" w:space="0" w:color="auto"/>
        <w:bottom w:val="none" w:sz="0" w:space="0" w:color="auto"/>
        <w:right w:val="none" w:sz="0" w:space="0" w:color="auto"/>
      </w:divBdr>
    </w:div>
    <w:div w:id="1067611741">
      <w:bodyDiv w:val="1"/>
      <w:marLeft w:val="0"/>
      <w:marRight w:val="0"/>
      <w:marTop w:val="0"/>
      <w:marBottom w:val="0"/>
      <w:divBdr>
        <w:top w:val="none" w:sz="0" w:space="0" w:color="auto"/>
        <w:left w:val="none" w:sz="0" w:space="0" w:color="auto"/>
        <w:bottom w:val="none" w:sz="0" w:space="0" w:color="auto"/>
        <w:right w:val="none" w:sz="0" w:space="0" w:color="auto"/>
      </w:divBdr>
    </w:div>
    <w:div w:id="1158377348">
      <w:bodyDiv w:val="1"/>
      <w:marLeft w:val="0"/>
      <w:marRight w:val="0"/>
      <w:marTop w:val="0"/>
      <w:marBottom w:val="0"/>
      <w:divBdr>
        <w:top w:val="none" w:sz="0" w:space="0" w:color="auto"/>
        <w:left w:val="none" w:sz="0" w:space="0" w:color="auto"/>
        <w:bottom w:val="none" w:sz="0" w:space="0" w:color="auto"/>
        <w:right w:val="none" w:sz="0" w:space="0" w:color="auto"/>
      </w:divBdr>
    </w:div>
    <w:div w:id="1322394724">
      <w:bodyDiv w:val="1"/>
      <w:marLeft w:val="0"/>
      <w:marRight w:val="0"/>
      <w:marTop w:val="0"/>
      <w:marBottom w:val="0"/>
      <w:divBdr>
        <w:top w:val="none" w:sz="0" w:space="0" w:color="auto"/>
        <w:left w:val="none" w:sz="0" w:space="0" w:color="auto"/>
        <w:bottom w:val="none" w:sz="0" w:space="0" w:color="auto"/>
        <w:right w:val="none" w:sz="0" w:space="0" w:color="auto"/>
      </w:divBdr>
    </w:div>
    <w:div w:id="1345473211">
      <w:bodyDiv w:val="1"/>
      <w:marLeft w:val="0"/>
      <w:marRight w:val="0"/>
      <w:marTop w:val="0"/>
      <w:marBottom w:val="0"/>
      <w:divBdr>
        <w:top w:val="none" w:sz="0" w:space="0" w:color="auto"/>
        <w:left w:val="none" w:sz="0" w:space="0" w:color="auto"/>
        <w:bottom w:val="none" w:sz="0" w:space="0" w:color="auto"/>
        <w:right w:val="none" w:sz="0" w:space="0" w:color="auto"/>
      </w:divBdr>
    </w:div>
    <w:div w:id="1360084194">
      <w:bodyDiv w:val="1"/>
      <w:marLeft w:val="0"/>
      <w:marRight w:val="0"/>
      <w:marTop w:val="0"/>
      <w:marBottom w:val="0"/>
      <w:divBdr>
        <w:top w:val="none" w:sz="0" w:space="0" w:color="auto"/>
        <w:left w:val="none" w:sz="0" w:space="0" w:color="auto"/>
        <w:bottom w:val="none" w:sz="0" w:space="0" w:color="auto"/>
        <w:right w:val="none" w:sz="0" w:space="0" w:color="auto"/>
      </w:divBdr>
    </w:div>
    <w:div w:id="1390768541">
      <w:bodyDiv w:val="1"/>
      <w:marLeft w:val="0"/>
      <w:marRight w:val="0"/>
      <w:marTop w:val="0"/>
      <w:marBottom w:val="0"/>
      <w:divBdr>
        <w:top w:val="none" w:sz="0" w:space="0" w:color="auto"/>
        <w:left w:val="none" w:sz="0" w:space="0" w:color="auto"/>
        <w:bottom w:val="none" w:sz="0" w:space="0" w:color="auto"/>
        <w:right w:val="none" w:sz="0" w:space="0" w:color="auto"/>
      </w:divBdr>
    </w:div>
    <w:div w:id="1591507861">
      <w:bodyDiv w:val="1"/>
      <w:marLeft w:val="0"/>
      <w:marRight w:val="0"/>
      <w:marTop w:val="0"/>
      <w:marBottom w:val="0"/>
      <w:divBdr>
        <w:top w:val="none" w:sz="0" w:space="0" w:color="auto"/>
        <w:left w:val="none" w:sz="0" w:space="0" w:color="auto"/>
        <w:bottom w:val="none" w:sz="0" w:space="0" w:color="auto"/>
        <w:right w:val="none" w:sz="0" w:space="0" w:color="auto"/>
      </w:divBdr>
    </w:div>
    <w:div w:id="1635259905">
      <w:bodyDiv w:val="1"/>
      <w:marLeft w:val="0"/>
      <w:marRight w:val="0"/>
      <w:marTop w:val="0"/>
      <w:marBottom w:val="0"/>
      <w:divBdr>
        <w:top w:val="none" w:sz="0" w:space="0" w:color="auto"/>
        <w:left w:val="none" w:sz="0" w:space="0" w:color="auto"/>
        <w:bottom w:val="none" w:sz="0" w:space="0" w:color="auto"/>
        <w:right w:val="none" w:sz="0" w:space="0" w:color="auto"/>
      </w:divBdr>
    </w:div>
    <w:div w:id="1703941818">
      <w:bodyDiv w:val="1"/>
      <w:marLeft w:val="0"/>
      <w:marRight w:val="0"/>
      <w:marTop w:val="0"/>
      <w:marBottom w:val="0"/>
      <w:divBdr>
        <w:top w:val="none" w:sz="0" w:space="0" w:color="auto"/>
        <w:left w:val="none" w:sz="0" w:space="0" w:color="auto"/>
        <w:bottom w:val="none" w:sz="0" w:space="0" w:color="auto"/>
        <w:right w:val="none" w:sz="0" w:space="0" w:color="auto"/>
      </w:divBdr>
    </w:div>
    <w:div w:id="1736704457">
      <w:bodyDiv w:val="1"/>
      <w:marLeft w:val="0"/>
      <w:marRight w:val="0"/>
      <w:marTop w:val="0"/>
      <w:marBottom w:val="0"/>
      <w:divBdr>
        <w:top w:val="none" w:sz="0" w:space="0" w:color="auto"/>
        <w:left w:val="none" w:sz="0" w:space="0" w:color="auto"/>
        <w:bottom w:val="none" w:sz="0" w:space="0" w:color="auto"/>
        <w:right w:val="none" w:sz="0" w:space="0" w:color="auto"/>
      </w:divBdr>
    </w:div>
    <w:div w:id="1819494035">
      <w:bodyDiv w:val="1"/>
      <w:marLeft w:val="0"/>
      <w:marRight w:val="0"/>
      <w:marTop w:val="0"/>
      <w:marBottom w:val="0"/>
      <w:divBdr>
        <w:top w:val="none" w:sz="0" w:space="0" w:color="auto"/>
        <w:left w:val="none" w:sz="0" w:space="0" w:color="auto"/>
        <w:bottom w:val="none" w:sz="0" w:space="0" w:color="auto"/>
        <w:right w:val="none" w:sz="0" w:space="0" w:color="auto"/>
      </w:divBdr>
    </w:div>
    <w:div w:id="1908032112">
      <w:bodyDiv w:val="1"/>
      <w:marLeft w:val="0"/>
      <w:marRight w:val="0"/>
      <w:marTop w:val="0"/>
      <w:marBottom w:val="0"/>
      <w:divBdr>
        <w:top w:val="none" w:sz="0" w:space="0" w:color="auto"/>
        <w:left w:val="none" w:sz="0" w:space="0" w:color="auto"/>
        <w:bottom w:val="none" w:sz="0" w:space="0" w:color="auto"/>
        <w:right w:val="none" w:sz="0" w:space="0" w:color="auto"/>
      </w:divBdr>
      <w:divsChild>
        <w:div w:id="123088391">
          <w:marLeft w:val="0"/>
          <w:marRight w:val="0"/>
          <w:marTop w:val="0"/>
          <w:marBottom w:val="0"/>
          <w:divBdr>
            <w:top w:val="none" w:sz="0" w:space="0" w:color="auto"/>
            <w:left w:val="none" w:sz="0" w:space="0" w:color="auto"/>
            <w:bottom w:val="none" w:sz="0" w:space="0" w:color="auto"/>
            <w:right w:val="none" w:sz="0" w:space="0" w:color="auto"/>
          </w:divBdr>
          <w:divsChild>
            <w:div w:id="1700353319">
              <w:marLeft w:val="0"/>
              <w:marRight w:val="0"/>
              <w:marTop w:val="0"/>
              <w:marBottom w:val="0"/>
              <w:divBdr>
                <w:top w:val="none" w:sz="0" w:space="0" w:color="auto"/>
                <w:left w:val="none" w:sz="0" w:space="0" w:color="auto"/>
                <w:bottom w:val="none" w:sz="0" w:space="0" w:color="auto"/>
                <w:right w:val="none" w:sz="0" w:space="0" w:color="auto"/>
              </w:divBdr>
              <w:divsChild>
                <w:div w:id="1868324226">
                  <w:marLeft w:val="0"/>
                  <w:marRight w:val="0"/>
                  <w:marTop w:val="0"/>
                  <w:marBottom w:val="0"/>
                  <w:divBdr>
                    <w:top w:val="none" w:sz="0" w:space="0" w:color="auto"/>
                    <w:left w:val="none" w:sz="0" w:space="0" w:color="auto"/>
                    <w:bottom w:val="none" w:sz="0" w:space="0" w:color="auto"/>
                    <w:right w:val="none" w:sz="0" w:space="0" w:color="auto"/>
                  </w:divBdr>
                </w:div>
              </w:divsChild>
            </w:div>
            <w:div w:id="1819607437">
              <w:marLeft w:val="0"/>
              <w:marRight w:val="0"/>
              <w:marTop w:val="240"/>
              <w:marBottom w:val="240"/>
              <w:divBdr>
                <w:top w:val="none" w:sz="0" w:space="0" w:color="auto"/>
                <w:left w:val="none" w:sz="0" w:space="0" w:color="auto"/>
                <w:bottom w:val="none" w:sz="0" w:space="0" w:color="auto"/>
                <w:right w:val="none" w:sz="0" w:space="0" w:color="auto"/>
              </w:divBdr>
            </w:div>
          </w:divsChild>
        </w:div>
        <w:div w:id="57637174">
          <w:marLeft w:val="0"/>
          <w:marRight w:val="0"/>
          <w:marTop w:val="0"/>
          <w:marBottom w:val="0"/>
          <w:divBdr>
            <w:top w:val="none" w:sz="0" w:space="0" w:color="auto"/>
            <w:left w:val="none" w:sz="0" w:space="0" w:color="auto"/>
            <w:bottom w:val="none" w:sz="0" w:space="0" w:color="auto"/>
            <w:right w:val="none" w:sz="0" w:space="0" w:color="auto"/>
          </w:divBdr>
          <w:divsChild>
            <w:div w:id="1070350466">
              <w:marLeft w:val="0"/>
              <w:marRight w:val="0"/>
              <w:marTop w:val="0"/>
              <w:marBottom w:val="0"/>
              <w:divBdr>
                <w:top w:val="none" w:sz="0" w:space="0" w:color="auto"/>
                <w:left w:val="none" w:sz="0" w:space="0" w:color="auto"/>
                <w:bottom w:val="none" w:sz="0" w:space="0" w:color="auto"/>
                <w:right w:val="none" w:sz="0" w:space="0" w:color="auto"/>
              </w:divBdr>
              <w:divsChild>
                <w:div w:id="1396858649">
                  <w:marLeft w:val="0"/>
                  <w:marRight w:val="0"/>
                  <w:marTop w:val="0"/>
                  <w:marBottom w:val="0"/>
                  <w:divBdr>
                    <w:top w:val="none" w:sz="0" w:space="0" w:color="auto"/>
                    <w:left w:val="none" w:sz="0" w:space="0" w:color="auto"/>
                    <w:bottom w:val="none" w:sz="0" w:space="0" w:color="auto"/>
                    <w:right w:val="none" w:sz="0" w:space="0" w:color="auto"/>
                  </w:divBdr>
                </w:div>
                <w:div w:id="1621257252">
                  <w:marLeft w:val="0"/>
                  <w:marRight w:val="0"/>
                  <w:marTop w:val="0"/>
                  <w:marBottom w:val="0"/>
                  <w:divBdr>
                    <w:top w:val="none" w:sz="0" w:space="0" w:color="auto"/>
                    <w:left w:val="none" w:sz="0" w:space="0" w:color="auto"/>
                    <w:bottom w:val="none" w:sz="0" w:space="0" w:color="auto"/>
                    <w:right w:val="none" w:sz="0" w:space="0" w:color="auto"/>
                  </w:divBdr>
                </w:div>
              </w:divsChild>
            </w:div>
            <w:div w:id="1675062039">
              <w:marLeft w:val="0"/>
              <w:marRight w:val="0"/>
              <w:marTop w:val="240"/>
              <w:marBottom w:val="240"/>
              <w:divBdr>
                <w:top w:val="none" w:sz="0" w:space="0" w:color="auto"/>
                <w:left w:val="none" w:sz="0" w:space="0" w:color="auto"/>
                <w:bottom w:val="none" w:sz="0" w:space="0" w:color="auto"/>
                <w:right w:val="none" w:sz="0" w:space="0" w:color="auto"/>
              </w:divBdr>
            </w:div>
          </w:divsChild>
        </w:div>
        <w:div w:id="20976945">
          <w:marLeft w:val="0"/>
          <w:marRight w:val="0"/>
          <w:marTop w:val="0"/>
          <w:marBottom w:val="0"/>
          <w:divBdr>
            <w:top w:val="none" w:sz="0" w:space="0" w:color="auto"/>
            <w:left w:val="none" w:sz="0" w:space="0" w:color="auto"/>
            <w:bottom w:val="none" w:sz="0" w:space="0" w:color="auto"/>
            <w:right w:val="none" w:sz="0" w:space="0" w:color="auto"/>
          </w:divBdr>
          <w:divsChild>
            <w:div w:id="1593128340">
              <w:marLeft w:val="0"/>
              <w:marRight w:val="0"/>
              <w:marTop w:val="0"/>
              <w:marBottom w:val="0"/>
              <w:divBdr>
                <w:top w:val="none" w:sz="0" w:space="0" w:color="auto"/>
                <w:left w:val="none" w:sz="0" w:space="0" w:color="auto"/>
                <w:bottom w:val="none" w:sz="0" w:space="0" w:color="auto"/>
                <w:right w:val="none" w:sz="0" w:space="0" w:color="auto"/>
              </w:divBdr>
              <w:divsChild>
                <w:div w:id="722221372">
                  <w:marLeft w:val="0"/>
                  <w:marRight w:val="0"/>
                  <w:marTop w:val="0"/>
                  <w:marBottom w:val="0"/>
                  <w:divBdr>
                    <w:top w:val="none" w:sz="0" w:space="0" w:color="auto"/>
                    <w:left w:val="none" w:sz="0" w:space="0" w:color="auto"/>
                    <w:bottom w:val="none" w:sz="0" w:space="0" w:color="auto"/>
                    <w:right w:val="none" w:sz="0" w:space="0" w:color="auto"/>
                  </w:divBdr>
                </w:div>
                <w:div w:id="1284075173">
                  <w:marLeft w:val="0"/>
                  <w:marRight w:val="0"/>
                  <w:marTop w:val="0"/>
                  <w:marBottom w:val="0"/>
                  <w:divBdr>
                    <w:top w:val="none" w:sz="0" w:space="0" w:color="auto"/>
                    <w:left w:val="none" w:sz="0" w:space="0" w:color="auto"/>
                    <w:bottom w:val="none" w:sz="0" w:space="0" w:color="auto"/>
                    <w:right w:val="none" w:sz="0" w:space="0" w:color="auto"/>
                  </w:divBdr>
                </w:div>
              </w:divsChild>
            </w:div>
            <w:div w:id="1185171813">
              <w:marLeft w:val="0"/>
              <w:marRight w:val="0"/>
              <w:marTop w:val="0"/>
              <w:marBottom w:val="0"/>
              <w:divBdr>
                <w:top w:val="none" w:sz="0" w:space="0" w:color="auto"/>
                <w:left w:val="none" w:sz="0" w:space="0" w:color="auto"/>
                <w:bottom w:val="none" w:sz="0" w:space="0" w:color="auto"/>
                <w:right w:val="none" w:sz="0" w:space="0" w:color="auto"/>
              </w:divBdr>
              <w:divsChild>
                <w:div w:id="1267469845">
                  <w:marLeft w:val="0"/>
                  <w:marRight w:val="0"/>
                  <w:marTop w:val="0"/>
                  <w:marBottom w:val="0"/>
                  <w:divBdr>
                    <w:top w:val="none" w:sz="0" w:space="0" w:color="auto"/>
                    <w:left w:val="none" w:sz="0" w:space="0" w:color="auto"/>
                    <w:bottom w:val="none" w:sz="0" w:space="0" w:color="auto"/>
                    <w:right w:val="none" w:sz="0" w:space="0" w:color="auto"/>
                  </w:divBdr>
                  <w:divsChild>
                    <w:div w:id="2662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9202">
              <w:marLeft w:val="0"/>
              <w:marRight w:val="0"/>
              <w:marTop w:val="0"/>
              <w:marBottom w:val="0"/>
              <w:divBdr>
                <w:top w:val="none" w:sz="0" w:space="0" w:color="auto"/>
                <w:left w:val="none" w:sz="0" w:space="0" w:color="auto"/>
                <w:bottom w:val="none" w:sz="0" w:space="0" w:color="auto"/>
                <w:right w:val="none" w:sz="0" w:space="0" w:color="auto"/>
              </w:divBdr>
              <w:divsChild>
                <w:div w:id="667564209">
                  <w:marLeft w:val="0"/>
                  <w:marRight w:val="0"/>
                  <w:marTop w:val="0"/>
                  <w:marBottom w:val="0"/>
                  <w:divBdr>
                    <w:top w:val="none" w:sz="0" w:space="0" w:color="auto"/>
                    <w:left w:val="none" w:sz="0" w:space="0" w:color="auto"/>
                    <w:bottom w:val="none" w:sz="0" w:space="0" w:color="auto"/>
                    <w:right w:val="none" w:sz="0" w:space="0" w:color="auto"/>
                  </w:divBdr>
                  <w:divsChild>
                    <w:div w:id="901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49342">
              <w:marLeft w:val="0"/>
              <w:marRight w:val="0"/>
              <w:marTop w:val="0"/>
              <w:marBottom w:val="0"/>
              <w:divBdr>
                <w:top w:val="none" w:sz="0" w:space="0" w:color="auto"/>
                <w:left w:val="none" w:sz="0" w:space="0" w:color="auto"/>
                <w:bottom w:val="none" w:sz="0" w:space="0" w:color="auto"/>
                <w:right w:val="none" w:sz="0" w:space="0" w:color="auto"/>
              </w:divBdr>
              <w:divsChild>
                <w:div w:id="1484851228">
                  <w:marLeft w:val="0"/>
                  <w:marRight w:val="0"/>
                  <w:marTop w:val="0"/>
                  <w:marBottom w:val="0"/>
                  <w:divBdr>
                    <w:top w:val="none" w:sz="0" w:space="0" w:color="auto"/>
                    <w:left w:val="none" w:sz="0" w:space="0" w:color="auto"/>
                    <w:bottom w:val="none" w:sz="0" w:space="0" w:color="auto"/>
                    <w:right w:val="none" w:sz="0" w:space="0" w:color="auto"/>
                  </w:divBdr>
                  <w:divsChild>
                    <w:div w:id="487746239">
                      <w:marLeft w:val="0"/>
                      <w:marRight w:val="0"/>
                      <w:marTop w:val="0"/>
                      <w:marBottom w:val="0"/>
                      <w:divBdr>
                        <w:top w:val="none" w:sz="0" w:space="0" w:color="auto"/>
                        <w:left w:val="none" w:sz="0" w:space="0" w:color="auto"/>
                        <w:bottom w:val="none" w:sz="0" w:space="0" w:color="auto"/>
                        <w:right w:val="none" w:sz="0" w:space="0" w:color="auto"/>
                      </w:divBdr>
                    </w:div>
                  </w:divsChild>
                </w:div>
                <w:div w:id="659967510">
                  <w:marLeft w:val="0"/>
                  <w:marRight w:val="0"/>
                  <w:marTop w:val="0"/>
                  <w:marBottom w:val="0"/>
                  <w:divBdr>
                    <w:top w:val="none" w:sz="0" w:space="0" w:color="auto"/>
                    <w:left w:val="none" w:sz="0" w:space="0" w:color="auto"/>
                    <w:bottom w:val="none" w:sz="0" w:space="0" w:color="auto"/>
                    <w:right w:val="none" w:sz="0" w:space="0" w:color="auto"/>
                  </w:divBdr>
                </w:div>
                <w:div w:id="1319067390">
                  <w:marLeft w:val="0"/>
                  <w:marRight w:val="0"/>
                  <w:marTop w:val="0"/>
                  <w:marBottom w:val="0"/>
                  <w:divBdr>
                    <w:top w:val="none" w:sz="0" w:space="0" w:color="auto"/>
                    <w:left w:val="none" w:sz="0" w:space="0" w:color="auto"/>
                    <w:bottom w:val="none" w:sz="0" w:space="0" w:color="auto"/>
                    <w:right w:val="none" w:sz="0" w:space="0" w:color="auto"/>
                  </w:divBdr>
                  <w:divsChild>
                    <w:div w:id="1262759711">
                      <w:marLeft w:val="0"/>
                      <w:marRight w:val="0"/>
                      <w:marTop w:val="0"/>
                      <w:marBottom w:val="0"/>
                      <w:divBdr>
                        <w:top w:val="none" w:sz="0" w:space="0" w:color="auto"/>
                        <w:left w:val="none" w:sz="0" w:space="0" w:color="auto"/>
                        <w:bottom w:val="none" w:sz="0" w:space="0" w:color="auto"/>
                        <w:right w:val="none" w:sz="0" w:space="0" w:color="auto"/>
                      </w:divBdr>
                    </w:div>
                  </w:divsChild>
                </w:div>
                <w:div w:id="1593079860">
                  <w:marLeft w:val="0"/>
                  <w:marRight w:val="0"/>
                  <w:marTop w:val="0"/>
                  <w:marBottom w:val="0"/>
                  <w:divBdr>
                    <w:top w:val="none" w:sz="0" w:space="0" w:color="auto"/>
                    <w:left w:val="none" w:sz="0" w:space="0" w:color="auto"/>
                    <w:bottom w:val="none" w:sz="0" w:space="0" w:color="auto"/>
                    <w:right w:val="none" w:sz="0" w:space="0" w:color="auto"/>
                  </w:divBdr>
                </w:div>
                <w:div w:id="37253523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106463526">
          <w:marLeft w:val="0"/>
          <w:marRight w:val="0"/>
          <w:marTop w:val="0"/>
          <w:marBottom w:val="0"/>
          <w:divBdr>
            <w:top w:val="none" w:sz="0" w:space="0" w:color="auto"/>
            <w:left w:val="none" w:sz="0" w:space="0" w:color="auto"/>
            <w:bottom w:val="none" w:sz="0" w:space="0" w:color="auto"/>
            <w:right w:val="none" w:sz="0" w:space="0" w:color="auto"/>
          </w:divBdr>
          <w:divsChild>
            <w:div w:id="1100686368">
              <w:marLeft w:val="0"/>
              <w:marRight w:val="0"/>
              <w:marTop w:val="0"/>
              <w:marBottom w:val="0"/>
              <w:divBdr>
                <w:top w:val="none" w:sz="0" w:space="0" w:color="auto"/>
                <w:left w:val="none" w:sz="0" w:space="0" w:color="auto"/>
                <w:bottom w:val="none" w:sz="0" w:space="0" w:color="auto"/>
                <w:right w:val="none" w:sz="0" w:space="0" w:color="auto"/>
              </w:divBdr>
              <w:divsChild>
                <w:div w:id="2065905099">
                  <w:marLeft w:val="0"/>
                  <w:marRight w:val="0"/>
                  <w:marTop w:val="0"/>
                  <w:marBottom w:val="0"/>
                  <w:divBdr>
                    <w:top w:val="none" w:sz="0" w:space="0" w:color="auto"/>
                    <w:left w:val="none" w:sz="0" w:space="0" w:color="auto"/>
                    <w:bottom w:val="none" w:sz="0" w:space="0" w:color="auto"/>
                    <w:right w:val="none" w:sz="0" w:space="0" w:color="auto"/>
                  </w:divBdr>
                </w:div>
                <w:div w:id="1126922790">
                  <w:marLeft w:val="0"/>
                  <w:marRight w:val="0"/>
                  <w:marTop w:val="0"/>
                  <w:marBottom w:val="0"/>
                  <w:divBdr>
                    <w:top w:val="none" w:sz="0" w:space="0" w:color="auto"/>
                    <w:left w:val="none" w:sz="0" w:space="0" w:color="auto"/>
                    <w:bottom w:val="none" w:sz="0" w:space="0" w:color="auto"/>
                    <w:right w:val="none" w:sz="0" w:space="0" w:color="auto"/>
                  </w:divBdr>
                </w:div>
              </w:divsChild>
            </w:div>
            <w:div w:id="1845628370">
              <w:marLeft w:val="0"/>
              <w:marRight w:val="0"/>
              <w:marTop w:val="240"/>
              <w:marBottom w:val="240"/>
              <w:divBdr>
                <w:top w:val="none" w:sz="0" w:space="0" w:color="auto"/>
                <w:left w:val="none" w:sz="0" w:space="0" w:color="auto"/>
                <w:bottom w:val="none" w:sz="0" w:space="0" w:color="auto"/>
                <w:right w:val="none" w:sz="0" w:space="0" w:color="auto"/>
              </w:divBdr>
            </w:div>
          </w:divsChild>
        </w:div>
        <w:div w:id="1263342613">
          <w:marLeft w:val="0"/>
          <w:marRight w:val="0"/>
          <w:marTop w:val="0"/>
          <w:marBottom w:val="0"/>
          <w:divBdr>
            <w:top w:val="none" w:sz="0" w:space="0" w:color="auto"/>
            <w:left w:val="none" w:sz="0" w:space="0" w:color="auto"/>
            <w:bottom w:val="none" w:sz="0" w:space="0" w:color="auto"/>
            <w:right w:val="none" w:sz="0" w:space="0" w:color="auto"/>
          </w:divBdr>
          <w:divsChild>
            <w:div w:id="1262226400">
              <w:marLeft w:val="0"/>
              <w:marRight w:val="0"/>
              <w:marTop w:val="0"/>
              <w:marBottom w:val="0"/>
              <w:divBdr>
                <w:top w:val="none" w:sz="0" w:space="0" w:color="auto"/>
                <w:left w:val="none" w:sz="0" w:space="0" w:color="auto"/>
                <w:bottom w:val="none" w:sz="0" w:space="0" w:color="auto"/>
                <w:right w:val="none" w:sz="0" w:space="0" w:color="auto"/>
              </w:divBdr>
              <w:divsChild>
                <w:div w:id="471674168">
                  <w:marLeft w:val="0"/>
                  <w:marRight w:val="0"/>
                  <w:marTop w:val="0"/>
                  <w:marBottom w:val="0"/>
                  <w:divBdr>
                    <w:top w:val="none" w:sz="0" w:space="0" w:color="auto"/>
                    <w:left w:val="none" w:sz="0" w:space="0" w:color="auto"/>
                    <w:bottom w:val="none" w:sz="0" w:space="0" w:color="auto"/>
                    <w:right w:val="none" w:sz="0" w:space="0" w:color="auto"/>
                  </w:divBdr>
                </w:div>
              </w:divsChild>
            </w:div>
            <w:div w:id="181818729">
              <w:marLeft w:val="0"/>
              <w:marRight w:val="0"/>
              <w:marTop w:val="0"/>
              <w:marBottom w:val="0"/>
              <w:divBdr>
                <w:top w:val="none" w:sz="0" w:space="0" w:color="auto"/>
                <w:left w:val="none" w:sz="0" w:space="0" w:color="auto"/>
                <w:bottom w:val="none" w:sz="0" w:space="0" w:color="auto"/>
                <w:right w:val="none" w:sz="0" w:space="0" w:color="auto"/>
              </w:divBdr>
            </w:div>
            <w:div w:id="1458644549">
              <w:marLeft w:val="0"/>
              <w:marRight w:val="0"/>
              <w:marTop w:val="0"/>
              <w:marBottom w:val="0"/>
              <w:divBdr>
                <w:top w:val="none" w:sz="0" w:space="0" w:color="auto"/>
                <w:left w:val="none" w:sz="0" w:space="0" w:color="auto"/>
                <w:bottom w:val="none" w:sz="0" w:space="0" w:color="auto"/>
                <w:right w:val="none" w:sz="0" w:space="0" w:color="auto"/>
              </w:divBdr>
              <w:divsChild>
                <w:div w:id="971134827">
                  <w:marLeft w:val="0"/>
                  <w:marRight w:val="0"/>
                  <w:marTop w:val="0"/>
                  <w:marBottom w:val="0"/>
                  <w:divBdr>
                    <w:top w:val="none" w:sz="0" w:space="0" w:color="auto"/>
                    <w:left w:val="none" w:sz="0" w:space="0" w:color="auto"/>
                    <w:bottom w:val="none" w:sz="0" w:space="0" w:color="auto"/>
                    <w:right w:val="none" w:sz="0" w:space="0" w:color="auto"/>
                  </w:divBdr>
                </w:div>
              </w:divsChild>
            </w:div>
            <w:div w:id="320812032">
              <w:marLeft w:val="0"/>
              <w:marRight w:val="0"/>
              <w:marTop w:val="0"/>
              <w:marBottom w:val="0"/>
              <w:divBdr>
                <w:top w:val="none" w:sz="0" w:space="0" w:color="auto"/>
                <w:left w:val="none" w:sz="0" w:space="0" w:color="auto"/>
                <w:bottom w:val="none" w:sz="0" w:space="0" w:color="auto"/>
                <w:right w:val="none" w:sz="0" w:space="0" w:color="auto"/>
              </w:divBdr>
              <w:divsChild>
                <w:div w:id="125055022">
                  <w:marLeft w:val="0"/>
                  <w:marRight w:val="0"/>
                  <w:marTop w:val="0"/>
                  <w:marBottom w:val="0"/>
                  <w:divBdr>
                    <w:top w:val="none" w:sz="0" w:space="0" w:color="auto"/>
                    <w:left w:val="none" w:sz="0" w:space="0" w:color="auto"/>
                    <w:bottom w:val="none" w:sz="0" w:space="0" w:color="auto"/>
                    <w:right w:val="none" w:sz="0" w:space="0" w:color="auto"/>
                  </w:divBdr>
                  <w:divsChild>
                    <w:div w:id="800924514">
                      <w:marLeft w:val="0"/>
                      <w:marRight w:val="0"/>
                      <w:marTop w:val="0"/>
                      <w:marBottom w:val="0"/>
                      <w:divBdr>
                        <w:top w:val="none" w:sz="0" w:space="0" w:color="auto"/>
                        <w:left w:val="none" w:sz="0" w:space="0" w:color="auto"/>
                        <w:bottom w:val="none" w:sz="0" w:space="0" w:color="auto"/>
                        <w:right w:val="none" w:sz="0" w:space="0" w:color="auto"/>
                      </w:divBdr>
                    </w:div>
                  </w:divsChild>
                </w:div>
                <w:div w:id="1527981479">
                  <w:marLeft w:val="0"/>
                  <w:marRight w:val="0"/>
                  <w:marTop w:val="0"/>
                  <w:marBottom w:val="0"/>
                  <w:divBdr>
                    <w:top w:val="none" w:sz="0" w:space="0" w:color="auto"/>
                    <w:left w:val="none" w:sz="0" w:space="0" w:color="auto"/>
                    <w:bottom w:val="none" w:sz="0" w:space="0" w:color="auto"/>
                    <w:right w:val="none" w:sz="0" w:space="0" w:color="auto"/>
                  </w:divBdr>
                </w:div>
                <w:div w:id="1710373680">
                  <w:marLeft w:val="0"/>
                  <w:marRight w:val="0"/>
                  <w:marTop w:val="0"/>
                  <w:marBottom w:val="0"/>
                  <w:divBdr>
                    <w:top w:val="none" w:sz="0" w:space="0" w:color="auto"/>
                    <w:left w:val="none" w:sz="0" w:space="0" w:color="auto"/>
                    <w:bottom w:val="none" w:sz="0" w:space="0" w:color="auto"/>
                    <w:right w:val="none" w:sz="0" w:space="0" w:color="auto"/>
                  </w:divBdr>
                  <w:divsChild>
                    <w:div w:id="2090079923">
                      <w:marLeft w:val="0"/>
                      <w:marRight w:val="0"/>
                      <w:marTop w:val="0"/>
                      <w:marBottom w:val="0"/>
                      <w:divBdr>
                        <w:top w:val="none" w:sz="0" w:space="0" w:color="auto"/>
                        <w:left w:val="none" w:sz="0" w:space="0" w:color="auto"/>
                        <w:bottom w:val="none" w:sz="0" w:space="0" w:color="auto"/>
                        <w:right w:val="none" w:sz="0" w:space="0" w:color="auto"/>
                      </w:divBdr>
                    </w:div>
                  </w:divsChild>
                </w:div>
                <w:div w:id="663974820">
                  <w:marLeft w:val="0"/>
                  <w:marRight w:val="0"/>
                  <w:marTop w:val="0"/>
                  <w:marBottom w:val="0"/>
                  <w:divBdr>
                    <w:top w:val="none" w:sz="0" w:space="0" w:color="auto"/>
                    <w:left w:val="none" w:sz="0" w:space="0" w:color="auto"/>
                    <w:bottom w:val="none" w:sz="0" w:space="0" w:color="auto"/>
                    <w:right w:val="none" w:sz="0" w:space="0" w:color="auto"/>
                  </w:divBdr>
                </w:div>
              </w:divsChild>
            </w:div>
            <w:div w:id="1775591683">
              <w:marLeft w:val="0"/>
              <w:marRight w:val="0"/>
              <w:marTop w:val="0"/>
              <w:marBottom w:val="0"/>
              <w:divBdr>
                <w:top w:val="none" w:sz="0" w:space="0" w:color="auto"/>
                <w:left w:val="none" w:sz="0" w:space="0" w:color="auto"/>
                <w:bottom w:val="none" w:sz="0" w:space="0" w:color="auto"/>
                <w:right w:val="none" w:sz="0" w:space="0" w:color="auto"/>
              </w:divBdr>
              <w:divsChild>
                <w:div w:id="1162355318">
                  <w:marLeft w:val="0"/>
                  <w:marRight w:val="0"/>
                  <w:marTop w:val="0"/>
                  <w:marBottom w:val="0"/>
                  <w:divBdr>
                    <w:top w:val="none" w:sz="0" w:space="0" w:color="auto"/>
                    <w:left w:val="none" w:sz="0" w:space="0" w:color="auto"/>
                    <w:bottom w:val="none" w:sz="0" w:space="0" w:color="auto"/>
                    <w:right w:val="none" w:sz="0" w:space="0" w:color="auto"/>
                  </w:divBdr>
                  <w:divsChild>
                    <w:div w:id="162815311">
                      <w:marLeft w:val="0"/>
                      <w:marRight w:val="0"/>
                      <w:marTop w:val="0"/>
                      <w:marBottom w:val="0"/>
                      <w:divBdr>
                        <w:top w:val="none" w:sz="0" w:space="0" w:color="auto"/>
                        <w:left w:val="none" w:sz="0" w:space="0" w:color="auto"/>
                        <w:bottom w:val="none" w:sz="0" w:space="0" w:color="auto"/>
                        <w:right w:val="none" w:sz="0" w:space="0" w:color="auto"/>
                      </w:divBdr>
                    </w:div>
                  </w:divsChild>
                </w:div>
                <w:div w:id="418215445">
                  <w:marLeft w:val="0"/>
                  <w:marRight w:val="0"/>
                  <w:marTop w:val="0"/>
                  <w:marBottom w:val="0"/>
                  <w:divBdr>
                    <w:top w:val="none" w:sz="0" w:space="0" w:color="auto"/>
                    <w:left w:val="none" w:sz="0" w:space="0" w:color="auto"/>
                    <w:bottom w:val="none" w:sz="0" w:space="0" w:color="auto"/>
                    <w:right w:val="none" w:sz="0" w:space="0" w:color="auto"/>
                  </w:divBdr>
                </w:div>
                <w:div w:id="1861502598">
                  <w:marLeft w:val="0"/>
                  <w:marRight w:val="0"/>
                  <w:marTop w:val="0"/>
                  <w:marBottom w:val="0"/>
                  <w:divBdr>
                    <w:top w:val="none" w:sz="0" w:space="0" w:color="auto"/>
                    <w:left w:val="none" w:sz="0" w:space="0" w:color="auto"/>
                    <w:bottom w:val="none" w:sz="0" w:space="0" w:color="auto"/>
                    <w:right w:val="none" w:sz="0" w:space="0" w:color="auto"/>
                  </w:divBdr>
                  <w:divsChild>
                    <w:div w:id="705763075">
                      <w:marLeft w:val="0"/>
                      <w:marRight w:val="0"/>
                      <w:marTop w:val="0"/>
                      <w:marBottom w:val="0"/>
                      <w:divBdr>
                        <w:top w:val="none" w:sz="0" w:space="0" w:color="auto"/>
                        <w:left w:val="none" w:sz="0" w:space="0" w:color="auto"/>
                        <w:bottom w:val="none" w:sz="0" w:space="0" w:color="auto"/>
                        <w:right w:val="none" w:sz="0" w:space="0" w:color="auto"/>
                      </w:divBdr>
                    </w:div>
                  </w:divsChild>
                </w:div>
                <w:div w:id="691683801">
                  <w:marLeft w:val="0"/>
                  <w:marRight w:val="0"/>
                  <w:marTop w:val="0"/>
                  <w:marBottom w:val="0"/>
                  <w:divBdr>
                    <w:top w:val="none" w:sz="0" w:space="0" w:color="auto"/>
                    <w:left w:val="none" w:sz="0" w:space="0" w:color="auto"/>
                    <w:bottom w:val="none" w:sz="0" w:space="0" w:color="auto"/>
                    <w:right w:val="none" w:sz="0" w:space="0" w:color="auto"/>
                  </w:divBdr>
                </w:div>
                <w:div w:id="1347095276">
                  <w:marLeft w:val="0"/>
                  <w:marRight w:val="0"/>
                  <w:marTop w:val="0"/>
                  <w:marBottom w:val="0"/>
                  <w:divBdr>
                    <w:top w:val="none" w:sz="0" w:space="0" w:color="auto"/>
                    <w:left w:val="none" w:sz="0" w:space="0" w:color="auto"/>
                    <w:bottom w:val="none" w:sz="0" w:space="0" w:color="auto"/>
                    <w:right w:val="none" w:sz="0" w:space="0" w:color="auto"/>
                  </w:divBdr>
                </w:div>
                <w:div w:id="1818668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52759492">
          <w:marLeft w:val="0"/>
          <w:marRight w:val="0"/>
          <w:marTop w:val="0"/>
          <w:marBottom w:val="0"/>
          <w:divBdr>
            <w:top w:val="none" w:sz="0" w:space="0" w:color="auto"/>
            <w:left w:val="none" w:sz="0" w:space="0" w:color="auto"/>
            <w:bottom w:val="none" w:sz="0" w:space="0" w:color="auto"/>
            <w:right w:val="none" w:sz="0" w:space="0" w:color="auto"/>
          </w:divBdr>
          <w:divsChild>
            <w:div w:id="594748979">
              <w:marLeft w:val="0"/>
              <w:marRight w:val="0"/>
              <w:marTop w:val="0"/>
              <w:marBottom w:val="0"/>
              <w:divBdr>
                <w:top w:val="none" w:sz="0" w:space="0" w:color="auto"/>
                <w:left w:val="none" w:sz="0" w:space="0" w:color="auto"/>
                <w:bottom w:val="none" w:sz="0" w:space="0" w:color="auto"/>
                <w:right w:val="none" w:sz="0" w:space="0" w:color="auto"/>
              </w:divBdr>
              <w:divsChild>
                <w:div w:id="36590552">
                  <w:marLeft w:val="0"/>
                  <w:marRight w:val="0"/>
                  <w:marTop w:val="0"/>
                  <w:marBottom w:val="0"/>
                  <w:divBdr>
                    <w:top w:val="none" w:sz="0" w:space="0" w:color="auto"/>
                    <w:left w:val="none" w:sz="0" w:space="0" w:color="auto"/>
                    <w:bottom w:val="none" w:sz="0" w:space="0" w:color="auto"/>
                    <w:right w:val="none" w:sz="0" w:space="0" w:color="auto"/>
                  </w:divBdr>
                </w:div>
              </w:divsChild>
            </w:div>
            <w:div w:id="137573830">
              <w:marLeft w:val="0"/>
              <w:marRight w:val="0"/>
              <w:marTop w:val="0"/>
              <w:marBottom w:val="0"/>
              <w:divBdr>
                <w:top w:val="none" w:sz="0" w:space="0" w:color="auto"/>
                <w:left w:val="none" w:sz="0" w:space="0" w:color="auto"/>
                <w:bottom w:val="none" w:sz="0" w:space="0" w:color="auto"/>
                <w:right w:val="none" w:sz="0" w:space="0" w:color="auto"/>
              </w:divBdr>
            </w:div>
            <w:div w:id="486241120">
              <w:marLeft w:val="0"/>
              <w:marRight w:val="0"/>
              <w:marTop w:val="0"/>
              <w:marBottom w:val="0"/>
              <w:divBdr>
                <w:top w:val="none" w:sz="0" w:space="0" w:color="auto"/>
                <w:left w:val="none" w:sz="0" w:space="0" w:color="auto"/>
                <w:bottom w:val="none" w:sz="0" w:space="0" w:color="auto"/>
                <w:right w:val="none" w:sz="0" w:space="0" w:color="auto"/>
              </w:divBdr>
              <w:divsChild>
                <w:div w:id="323553561">
                  <w:marLeft w:val="0"/>
                  <w:marRight w:val="0"/>
                  <w:marTop w:val="0"/>
                  <w:marBottom w:val="0"/>
                  <w:divBdr>
                    <w:top w:val="none" w:sz="0" w:space="0" w:color="auto"/>
                    <w:left w:val="none" w:sz="0" w:space="0" w:color="auto"/>
                    <w:bottom w:val="none" w:sz="0" w:space="0" w:color="auto"/>
                    <w:right w:val="none" w:sz="0" w:space="0" w:color="auto"/>
                  </w:divBdr>
                </w:div>
              </w:divsChild>
            </w:div>
            <w:div w:id="12079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1091">
      <w:bodyDiv w:val="1"/>
      <w:marLeft w:val="0"/>
      <w:marRight w:val="0"/>
      <w:marTop w:val="0"/>
      <w:marBottom w:val="0"/>
      <w:divBdr>
        <w:top w:val="none" w:sz="0" w:space="0" w:color="auto"/>
        <w:left w:val="none" w:sz="0" w:space="0" w:color="auto"/>
        <w:bottom w:val="none" w:sz="0" w:space="0" w:color="auto"/>
        <w:right w:val="none" w:sz="0" w:space="0" w:color="auto"/>
      </w:divBdr>
    </w:div>
    <w:div w:id="1952472748">
      <w:bodyDiv w:val="1"/>
      <w:marLeft w:val="0"/>
      <w:marRight w:val="0"/>
      <w:marTop w:val="0"/>
      <w:marBottom w:val="0"/>
      <w:divBdr>
        <w:top w:val="none" w:sz="0" w:space="0" w:color="auto"/>
        <w:left w:val="none" w:sz="0" w:space="0" w:color="auto"/>
        <w:bottom w:val="none" w:sz="0" w:space="0" w:color="auto"/>
        <w:right w:val="none" w:sz="0" w:space="0" w:color="auto"/>
      </w:divBdr>
      <w:divsChild>
        <w:div w:id="124589446">
          <w:marLeft w:val="0"/>
          <w:marRight w:val="0"/>
          <w:marTop w:val="0"/>
          <w:marBottom w:val="0"/>
          <w:divBdr>
            <w:top w:val="none" w:sz="0" w:space="0" w:color="auto"/>
            <w:left w:val="none" w:sz="0" w:space="0" w:color="auto"/>
            <w:bottom w:val="none" w:sz="0" w:space="0" w:color="auto"/>
            <w:right w:val="none" w:sz="0" w:space="0" w:color="auto"/>
          </w:divBdr>
          <w:divsChild>
            <w:div w:id="1805922661">
              <w:marLeft w:val="0"/>
              <w:marRight w:val="0"/>
              <w:marTop w:val="0"/>
              <w:marBottom w:val="0"/>
              <w:divBdr>
                <w:top w:val="none" w:sz="0" w:space="0" w:color="auto"/>
                <w:left w:val="none" w:sz="0" w:space="0" w:color="auto"/>
                <w:bottom w:val="none" w:sz="0" w:space="0" w:color="auto"/>
                <w:right w:val="none" w:sz="0" w:space="0" w:color="auto"/>
              </w:divBdr>
              <w:divsChild>
                <w:div w:id="180704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0548">
          <w:marLeft w:val="0"/>
          <w:marRight w:val="0"/>
          <w:marTop w:val="0"/>
          <w:marBottom w:val="0"/>
          <w:divBdr>
            <w:top w:val="none" w:sz="0" w:space="0" w:color="auto"/>
            <w:left w:val="none" w:sz="0" w:space="0" w:color="auto"/>
            <w:bottom w:val="none" w:sz="0" w:space="0" w:color="auto"/>
            <w:right w:val="none" w:sz="0" w:space="0" w:color="auto"/>
          </w:divBdr>
          <w:divsChild>
            <w:div w:id="1814057904">
              <w:marLeft w:val="0"/>
              <w:marRight w:val="0"/>
              <w:marTop w:val="0"/>
              <w:marBottom w:val="0"/>
              <w:divBdr>
                <w:top w:val="none" w:sz="0" w:space="0" w:color="auto"/>
                <w:left w:val="none" w:sz="0" w:space="0" w:color="auto"/>
                <w:bottom w:val="none" w:sz="0" w:space="0" w:color="auto"/>
                <w:right w:val="none" w:sz="0" w:space="0" w:color="auto"/>
              </w:divBdr>
              <w:divsChild>
                <w:div w:id="123771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5496">
          <w:marLeft w:val="0"/>
          <w:marRight w:val="0"/>
          <w:marTop w:val="0"/>
          <w:marBottom w:val="0"/>
          <w:divBdr>
            <w:top w:val="none" w:sz="0" w:space="0" w:color="auto"/>
            <w:left w:val="none" w:sz="0" w:space="0" w:color="auto"/>
            <w:bottom w:val="none" w:sz="0" w:space="0" w:color="auto"/>
            <w:right w:val="none" w:sz="0" w:space="0" w:color="auto"/>
          </w:divBdr>
          <w:divsChild>
            <w:div w:id="679086499">
              <w:marLeft w:val="0"/>
              <w:marRight w:val="0"/>
              <w:marTop w:val="0"/>
              <w:marBottom w:val="0"/>
              <w:divBdr>
                <w:top w:val="none" w:sz="0" w:space="0" w:color="auto"/>
                <w:left w:val="none" w:sz="0" w:space="0" w:color="auto"/>
                <w:bottom w:val="none" w:sz="0" w:space="0" w:color="auto"/>
                <w:right w:val="none" w:sz="0" w:space="0" w:color="auto"/>
              </w:divBdr>
              <w:divsChild>
                <w:div w:id="21085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72956">
      <w:bodyDiv w:val="1"/>
      <w:marLeft w:val="0"/>
      <w:marRight w:val="0"/>
      <w:marTop w:val="0"/>
      <w:marBottom w:val="0"/>
      <w:divBdr>
        <w:top w:val="none" w:sz="0" w:space="0" w:color="auto"/>
        <w:left w:val="none" w:sz="0" w:space="0" w:color="auto"/>
        <w:bottom w:val="none" w:sz="0" w:space="0" w:color="auto"/>
        <w:right w:val="none" w:sz="0" w:space="0" w:color="auto"/>
      </w:divBdr>
    </w:div>
    <w:div w:id="2094620636">
      <w:bodyDiv w:val="1"/>
      <w:marLeft w:val="0"/>
      <w:marRight w:val="0"/>
      <w:marTop w:val="0"/>
      <w:marBottom w:val="0"/>
      <w:divBdr>
        <w:top w:val="none" w:sz="0" w:space="0" w:color="auto"/>
        <w:left w:val="none" w:sz="0" w:space="0" w:color="auto"/>
        <w:bottom w:val="none" w:sz="0" w:space="0" w:color="auto"/>
        <w:right w:val="none" w:sz="0" w:space="0" w:color="auto"/>
      </w:divBdr>
    </w:div>
    <w:div w:id="2106069166">
      <w:bodyDiv w:val="1"/>
      <w:marLeft w:val="0"/>
      <w:marRight w:val="0"/>
      <w:marTop w:val="0"/>
      <w:marBottom w:val="0"/>
      <w:divBdr>
        <w:top w:val="none" w:sz="0" w:space="0" w:color="auto"/>
        <w:left w:val="none" w:sz="0" w:space="0" w:color="auto"/>
        <w:bottom w:val="none" w:sz="0" w:space="0" w:color="auto"/>
        <w:right w:val="none" w:sz="0" w:space="0" w:color="auto"/>
      </w:divBdr>
    </w:div>
    <w:div w:id="2106151333">
      <w:bodyDiv w:val="1"/>
      <w:marLeft w:val="0"/>
      <w:marRight w:val="0"/>
      <w:marTop w:val="0"/>
      <w:marBottom w:val="0"/>
      <w:divBdr>
        <w:top w:val="none" w:sz="0" w:space="0" w:color="auto"/>
        <w:left w:val="none" w:sz="0" w:space="0" w:color="auto"/>
        <w:bottom w:val="none" w:sz="0" w:space="0" w:color="auto"/>
        <w:right w:val="none" w:sz="0" w:space="0" w:color="auto"/>
      </w:divBdr>
      <w:divsChild>
        <w:div w:id="1401250589">
          <w:marLeft w:val="0"/>
          <w:marRight w:val="0"/>
          <w:marTop w:val="0"/>
          <w:marBottom w:val="0"/>
          <w:divBdr>
            <w:top w:val="none" w:sz="0" w:space="0" w:color="auto"/>
            <w:left w:val="none" w:sz="0" w:space="0" w:color="auto"/>
            <w:bottom w:val="none" w:sz="0" w:space="0" w:color="auto"/>
            <w:right w:val="none" w:sz="0" w:space="0" w:color="auto"/>
          </w:divBdr>
          <w:divsChild>
            <w:div w:id="1006834118">
              <w:marLeft w:val="0"/>
              <w:marRight w:val="0"/>
              <w:marTop w:val="0"/>
              <w:marBottom w:val="0"/>
              <w:divBdr>
                <w:top w:val="none" w:sz="0" w:space="0" w:color="auto"/>
                <w:left w:val="none" w:sz="0" w:space="0" w:color="auto"/>
                <w:bottom w:val="none" w:sz="0" w:space="0" w:color="auto"/>
                <w:right w:val="none" w:sz="0" w:space="0" w:color="auto"/>
              </w:divBdr>
            </w:div>
          </w:divsChild>
        </w:div>
        <w:div w:id="2013946308">
          <w:marLeft w:val="0"/>
          <w:marRight w:val="0"/>
          <w:marTop w:val="240"/>
          <w:marBottom w:val="240"/>
          <w:divBdr>
            <w:top w:val="none" w:sz="0" w:space="0" w:color="auto"/>
            <w:left w:val="none" w:sz="0" w:space="0" w:color="auto"/>
            <w:bottom w:val="none" w:sz="0" w:space="0" w:color="auto"/>
            <w:right w:val="none" w:sz="0" w:space="0" w:color="auto"/>
          </w:divBdr>
        </w:div>
        <w:div w:id="1829327344">
          <w:marLeft w:val="0"/>
          <w:marRight w:val="0"/>
          <w:marTop w:val="0"/>
          <w:marBottom w:val="0"/>
          <w:divBdr>
            <w:top w:val="none" w:sz="0" w:space="0" w:color="auto"/>
            <w:left w:val="none" w:sz="0" w:space="0" w:color="auto"/>
            <w:bottom w:val="none" w:sz="0" w:space="0" w:color="auto"/>
            <w:right w:val="none" w:sz="0" w:space="0" w:color="auto"/>
          </w:divBdr>
          <w:divsChild>
            <w:div w:id="959337344">
              <w:marLeft w:val="0"/>
              <w:marRight w:val="0"/>
              <w:marTop w:val="0"/>
              <w:marBottom w:val="0"/>
              <w:divBdr>
                <w:top w:val="none" w:sz="0" w:space="0" w:color="auto"/>
                <w:left w:val="none" w:sz="0" w:space="0" w:color="auto"/>
                <w:bottom w:val="none" w:sz="0" w:space="0" w:color="auto"/>
                <w:right w:val="none" w:sz="0" w:space="0" w:color="auto"/>
              </w:divBdr>
              <w:divsChild>
                <w:div w:id="87342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4004">
          <w:marLeft w:val="0"/>
          <w:marRight w:val="0"/>
          <w:marTop w:val="0"/>
          <w:marBottom w:val="0"/>
          <w:divBdr>
            <w:top w:val="none" w:sz="0" w:space="0" w:color="auto"/>
            <w:left w:val="none" w:sz="0" w:space="0" w:color="auto"/>
            <w:bottom w:val="none" w:sz="0" w:space="0" w:color="auto"/>
            <w:right w:val="none" w:sz="0" w:space="0" w:color="auto"/>
          </w:divBdr>
          <w:divsChild>
            <w:div w:id="848325440">
              <w:marLeft w:val="0"/>
              <w:marRight w:val="0"/>
              <w:marTop w:val="0"/>
              <w:marBottom w:val="0"/>
              <w:divBdr>
                <w:top w:val="none" w:sz="0" w:space="0" w:color="auto"/>
                <w:left w:val="none" w:sz="0" w:space="0" w:color="auto"/>
                <w:bottom w:val="none" w:sz="0" w:space="0" w:color="auto"/>
                <w:right w:val="none" w:sz="0" w:space="0" w:color="auto"/>
              </w:divBdr>
              <w:divsChild>
                <w:div w:id="208413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p r o p e r t i e s   x m l n s = " h t t p : / / w w w . i m a n a g e . c o m / w o r k / x m l s c h e m a " >  
     < d o c u m e n t i d > L E G A L ! 4 6 3 6 2 6 1 0 . 1 < / d o c u m e n t i d >  
     < s e n d e r i d > A N N A R < / s e n d e r i d >  
     < s e n d e r e m a i l > A . R O B I N S O N @ T A M I M I . C O M < / s e n d e r e m a i l >  
     < l a s t m o d i f i e d > 2 0 2 3 - 0 4 - 1 3 T 0 9 : 5 5 : 0 0 . 0 0 0 0 0 0 0 + 0 4 : 0 0 < / l a s t m o d i f i e d >  
     < d a t a b a s e > L E G A L < / d a t a b a s e >  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80BE7865525F40A859316F57779EA9" ma:contentTypeVersion="14" ma:contentTypeDescription="Create a new document." ma:contentTypeScope="" ma:versionID="c4eb3ee135c0e12d74b2d2cbdf56ac2c">
  <xsd:schema xmlns:xsd="http://www.w3.org/2001/XMLSchema" xmlns:xs="http://www.w3.org/2001/XMLSchema" xmlns:p="http://schemas.microsoft.com/office/2006/metadata/properties" xmlns:ns3="def9ff3d-7ecd-4268-96be-a288f4a657b3" xmlns:ns4="5dfdc227-aeb6-4c17-825f-fc44254ca9f4" targetNamespace="http://schemas.microsoft.com/office/2006/metadata/properties" ma:root="true" ma:fieldsID="3d8cd65bce4e487e500a3d4606607aec" ns3:_="" ns4:_="">
    <xsd:import namespace="def9ff3d-7ecd-4268-96be-a288f4a657b3"/>
    <xsd:import namespace="5dfdc227-aeb6-4c17-825f-fc44254ca9f4"/>
    <xsd:element name="properties">
      <xsd:complexType>
        <xsd:sequence>
          <xsd:element name="documentManagement">
            <xsd:complexType>
              <xsd:all>
                <xsd:element ref="ns3:UniqueSourceRef" minOccurs="0"/>
                <xsd:element ref="ns3:FileHash"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9ff3d-7ecd-4268-96be-a288f4a657b3" elementFormDefault="qualified">
    <xsd:import namespace="http://schemas.microsoft.com/office/2006/documentManagement/types"/>
    <xsd:import namespace="http://schemas.microsoft.com/office/infopath/2007/PartnerControls"/>
    <xsd:element name="UniqueSourceRef" ma:index="8" nillable="true" ma:displayName="UniqueSourceRef" ma:internalName="UniqueSourceRef">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fdc227-aeb6-4c17-825f-fc44254ca9f4"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Hash xmlns="def9ff3d-7ecd-4268-96be-a288f4a657b3" xsi:nil="true"/>
    <UniqueSourceRef xmlns="def9ff3d-7ecd-4268-96be-a288f4a657b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EE1BF-4AEE-4881-B29F-F4669DC4FD89}">
  <ds:schemaRefs>
    <ds:schemaRef ds:uri="http://www.imanage.com/work/xmlschema"/>
  </ds:schemaRefs>
</ds:datastoreItem>
</file>

<file path=customXml/itemProps2.xml><?xml version="1.0" encoding="utf-8"?>
<ds:datastoreItem xmlns:ds="http://schemas.openxmlformats.org/officeDocument/2006/customXml" ds:itemID="{1C11FCE3-F1DA-402D-A1AC-73193EED2D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9ff3d-7ecd-4268-96be-a288f4a657b3"/>
    <ds:schemaRef ds:uri="5dfdc227-aeb6-4c17-825f-fc44254ca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57553A-74CC-4F30-AAE5-F1A947D7C673}">
  <ds:schemaRefs>
    <ds:schemaRef ds:uri="http://schemas.microsoft.com/office/2006/metadata/properties"/>
    <ds:schemaRef ds:uri="http://schemas.microsoft.com/office/infopath/2007/PartnerControls"/>
    <ds:schemaRef ds:uri="def9ff3d-7ecd-4268-96be-a288f4a657b3"/>
  </ds:schemaRefs>
</ds:datastoreItem>
</file>

<file path=customXml/itemProps4.xml><?xml version="1.0" encoding="utf-8"?>
<ds:datastoreItem xmlns:ds="http://schemas.openxmlformats.org/officeDocument/2006/customXml" ds:itemID="{626EBAAC-02E2-4904-B61A-6D294F3A2795}">
  <ds:schemaRefs>
    <ds:schemaRef ds:uri="http://schemas.microsoft.com/sharepoint/v3/contenttype/forms"/>
  </ds:schemaRefs>
</ds:datastoreItem>
</file>

<file path=customXml/itemProps5.xml><?xml version="1.0" encoding="utf-8"?>
<ds:datastoreItem xmlns:ds="http://schemas.openxmlformats.org/officeDocument/2006/customXml" ds:itemID="{B082A5BF-D7AE-46D3-845F-6E6B4561A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6646</Words>
  <Characters>34494</Characters>
  <Application>Microsoft Office Word</Application>
  <DocSecurity>0</DocSecurity>
  <Lines>958</Lines>
  <Paragraphs>388</Paragraphs>
  <ScaleCrop>false</ScaleCrop>
  <HeadingPairs>
    <vt:vector size="2" baseType="variant">
      <vt:variant>
        <vt:lpstr>Title</vt:lpstr>
      </vt:variant>
      <vt:variant>
        <vt:i4>1</vt:i4>
      </vt:variant>
    </vt:vector>
  </HeadingPairs>
  <TitlesOfParts>
    <vt:vector size="1" baseType="lpstr">
      <vt:lpstr/>
    </vt:vector>
  </TitlesOfParts>
  <Company>Al Tamimi &amp; Company</Company>
  <LinksUpToDate>false</LinksUpToDate>
  <CharactersWithSpaces>40752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Delport</dc:creator>
  <cp:keywords/>
  <dc:description/>
  <cp:lastModifiedBy>Maryam Abdalraheem Alahmad</cp:lastModifiedBy>
  <cp:revision>1</cp:revision>
  <dcterms:created xsi:type="dcterms:W3CDTF">2023-06-19T10:05:00Z</dcterms:created>
  <dcterms:modified xsi:type="dcterms:W3CDTF">2023-06-19T10:05:00Z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Reference">
    <vt:lpwstr>ARN.L.41197200.1.0</vt:lpwstr>
  </property>
  <property fmtid="{D5CDD505-2E9C-101B-9397-08002B2CF9AE}" pid="3" name="ContentTypeId">
    <vt:lpwstr>0x0101007D80BE7865525F40A859316F57779EA9</vt:lpwstr>
  </property>
  <property fmtid="{D5CDD505-2E9C-101B-9397-08002B2CF9AE}" pid="4" name="Reference">
    <vt:lpwstr>L 44997635.1</vt:lpwstr>
  </property>
</Properties>
</file>