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Look w:val="04A0" w:firstRow="1" w:lastRow="0" w:firstColumn="1" w:lastColumn="0" w:noHBand="0" w:noVBand="1"/>
      </w:tblPr>
      <w:tblGrid>
        <w:gridCol w:w="2581"/>
        <w:gridCol w:w="7161"/>
      </w:tblGrid>
      <w:tr w:rsidR="008F5611" w:rsidTr="008F5611">
        <w:tc>
          <w:tcPr>
            <w:tcW w:w="2581" w:type="dxa"/>
          </w:tcPr>
          <w:p w:rsidR="008F5611" w:rsidRPr="00854493" w:rsidRDefault="008F5611" w:rsidP="008F5611">
            <w:pPr>
              <w:spacing w:line="276" w:lineRule="auto"/>
              <w:rPr>
                <w:b/>
                <w:bCs/>
                <w:rtl/>
                <w:lang w:bidi="ar-EG"/>
              </w:rPr>
            </w:pPr>
            <w:r w:rsidRPr="00854493">
              <w:rPr>
                <w:rFonts w:hint="cs"/>
                <w:b/>
                <w:bCs/>
                <w:rtl/>
                <w:lang w:bidi="ar-EG"/>
              </w:rPr>
              <w:t xml:space="preserve">اسم </w:t>
            </w:r>
            <w:r>
              <w:rPr>
                <w:rFonts w:hint="cs"/>
                <w:b/>
                <w:bCs/>
                <w:rtl/>
                <w:lang w:bidi="ar-EG"/>
              </w:rPr>
              <w:t>المستند</w:t>
            </w:r>
            <w:r w:rsidRPr="00854493">
              <w:rPr>
                <w:rFonts w:hint="cs"/>
                <w:b/>
                <w:bCs/>
                <w:rtl/>
                <w:lang w:bidi="ar-EG"/>
              </w:rPr>
              <w:t>:</w:t>
            </w:r>
          </w:p>
        </w:tc>
        <w:tc>
          <w:tcPr>
            <w:tcW w:w="7161" w:type="dxa"/>
          </w:tcPr>
          <w:p w:rsidR="008F5611" w:rsidRDefault="008F5611" w:rsidP="008F5611">
            <w:pPr>
              <w:spacing w:line="276" w:lineRule="auto"/>
              <w:rPr>
                <w:rtl/>
                <w:lang w:bidi="ar-EG"/>
              </w:rPr>
            </w:pPr>
            <w:r>
              <w:rPr>
                <w:rFonts w:hint="cs"/>
                <w:rtl/>
                <w:lang w:bidi="ar-EG"/>
              </w:rPr>
              <w:t xml:space="preserve">اتفاقية وكالة </w:t>
            </w:r>
          </w:p>
        </w:tc>
      </w:tr>
      <w:tr w:rsidR="005C0C38" w:rsidTr="008F5611">
        <w:tc>
          <w:tcPr>
            <w:tcW w:w="2581" w:type="dxa"/>
          </w:tcPr>
          <w:p w:rsidR="005C0C38" w:rsidRPr="00854493" w:rsidRDefault="005C0C38" w:rsidP="00854493">
            <w:pPr>
              <w:spacing w:line="276" w:lineRule="auto"/>
              <w:rPr>
                <w:b/>
                <w:bCs/>
                <w:rtl/>
                <w:lang w:bidi="ar-EG"/>
              </w:rPr>
            </w:pPr>
            <w:r w:rsidRPr="00854493">
              <w:rPr>
                <w:rFonts w:hint="cs"/>
                <w:b/>
                <w:bCs/>
                <w:rtl/>
                <w:lang w:bidi="ar-EG"/>
              </w:rPr>
              <w:t xml:space="preserve">ملخص </w:t>
            </w:r>
            <w:r w:rsidR="0025769D">
              <w:rPr>
                <w:rFonts w:hint="cs"/>
                <w:b/>
                <w:bCs/>
                <w:rtl/>
                <w:lang w:bidi="ar-EG"/>
              </w:rPr>
              <w:t>المستند</w:t>
            </w:r>
            <w:r w:rsidRPr="00854493">
              <w:rPr>
                <w:rFonts w:hint="cs"/>
                <w:b/>
                <w:bCs/>
                <w:rtl/>
                <w:lang w:bidi="ar-EG"/>
              </w:rPr>
              <w:t>:</w:t>
            </w:r>
          </w:p>
        </w:tc>
        <w:tc>
          <w:tcPr>
            <w:tcW w:w="7161" w:type="dxa"/>
          </w:tcPr>
          <w:p w:rsidR="005C0C38" w:rsidRDefault="005C0C38" w:rsidP="00854493">
            <w:pPr>
              <w:spacing w:line="276" w:lineRule="auto"/>
              <w:rPr>
                <w:rtl/>
                <w:lang w:bidi="ar-EG"/>
              </w:rPr>
            </w:pPr>
            <w:r>
              <w:rPr>
                <w:rFonts w:hint="cs"/>
                <w:rtl/>
                <w:lang w:bidi="ar-EG"/>
              </w:rPr>
              <w:t xml:space="preserve">اتفاقية وكالة يقدم الوكيل بموجبها الدعم لأنشطة ترويج وبيع منتجات الموكل. </w:t>
            </w:r>
          </w:p>
        </w:tc>
      </w:tr>
      <w:tr w:rsidR="005C0C38" w:rsidTr="008F5611">
        <w:tc>
          <w:tcPr>
            <w:tcW w:w="9742" w:type="dxa"/>
            <w:gridSpan w:val="2"/>
          </w:tcPr>
          <w:p w:rsidR="00854493" w:rsidRDefault="00854493" w:rsidP="00854493">
            <w:pPr>
              <w:spacing w:line="276" w:lineRule="auto"/>
              <w:rPr>
                <w:b/>
                <w:bCs/>
                <w:lang w:bidi="ar-EG"/>
              </w:rPr>
            </w:pPr>
          </w:p>
          <w:p w:rsidR="009959B1" w:rsidRDefault="009959B1" w:rsidP="009959B1">
            <w:pPr>
              <w:spacing w:line="276" w:lineRule="auto"/>
              <w:jc w:val="both"/>
              <w:rPr>
                <w:b/>
                <w:bCs/>
                <w:rtl/>
                <w:lang w:bidi="ar-EG"/>
              </w:rPr>
            </w:pPr>
            <w:r>
              <w:rPr>
                <w:rFonts w:hint="cs"/>
                <w:b/>
                <w:bCs/>
                <w:rtl/>
                <w:lang w:bidi="ar-EG"/>
              </w:rPr>
              <w:t>يرجى قراءة ما يلي:</w:t>
            </w:r>
          </w:p>
          <w:p w:rsidR="009959B1" w:rsidRDefault="009959B1" w:rsidP="009959B1">
            <w:pPr>
              <w:spacing w:line="276" w:lineRule="auto"/>
              <w:jc w:val="both"/>
              <w:rPr>
                <w:rtl/>
                <w:lang w:bidi="ar-EG"/>
              </w:rPr>
            </w:pPr>
            <w:r w:rsidRPr="00206F79">
              <w:rPr>
                <w:rFonts w:hint="cs"/>
                <w:rtl/>
                <w:lang w:bidi="ar-EG"/>
              </w:rPr>
              <w:t xml:space="preserve">جرى إعداد هذا النموذج بمعرفة شركة التميمي ومشاركوه دون الإشارة إلى أي </w:t>
            </w:r>
            <w:r>
              <w:rPr>
                <w:rFonts w:hint="cs"/>
                <w:rtl/>
                <w:lang w:bidi="ar-EG"/>
              </w:rPr>
              <w:t>أمور</w:t>
            </w:r>
            <w:r w:rsidRPr="00206F79">
              <w:rPr>
                <w:rFonts w:hint="cs"/>
                <w:rtl/>
                <w:lang w:bidi="ar-EG"/>
              </w:rPr>
              <w:t xml:space="preserve"> أو معاملات أو حقائق محددة. </w:t>
            </w:r>
            <w:r>
              <w:rPr>
                <w:rFonts w:hint="cs"/>
                <w:rtl/>
                <w:lang w:bidi="ar-EG"/>
              </w:rPr>
              <w:t xml:space="preserve">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9959B1" w:rsidRDefault="009959B1" w:rsidP="009959B1">
            <w:pPr>
              <w:spacing w:line="276" w:lineRule="auto"/>
              <w:jc w:val="both"/>
              <w:rPr>
                <w:rtl/>
                <w:lang w:bidi="ar-EG"/>
              </w:rPr>
            </w:pPr>
          </w:p>
          <w:p w:rsidR="00D52D79" w:rsidRPr="00854493" w:rsidRDefault="009959B1" w:rsidP="009959B1">
            <w:pPr>
              <w:spacing w:line="276" w:lineRule="auto"/>
              <w:jc w:val="both"/>
              <w:rPr>
                <w:b/>
                <w:bCs/>
                <w:rtl/>
                <w:lang w:bidi="ar-EG"/>
              </w:rPr>
            </w:pPr>
            <w:r w:rsidRPr="00854493">
              <w:rPr>
                <w:rFonts w:hint="cs"/>
                <w:b/>
                <w:bCs/>
                <w:color w:val="FF0000"/>
                <w:rtl/>
                <w:lang w:bidi="ar-EG"/>
              </w:rPr>
              <w:t xml:space="preserve">ملحوظة: </w:t>
            </w:r>
            <w:r w:rsidR="0025769D">
              <w:rPr>
                <w:rFonts w:hint="cs"/>
                <w:b/>
                <w:bCs/>
                <w:color w:val="FF0000"/>
                <w:rtl/>
                <w:lang w:bidi="ar-EG"/>
              </w:rPr>
              <w:t>يتضمن هذا المستند</w:t>
            </w:r>
            <w:r w:rsidRPr="00854493">
              <w:rPr>
                <w:rFonts w:hint="cs"/>
                <w:b/>
                <w:bCs/>
                <w:color w:val="FF0000"/>
                <w:rtl/>
                <w:lang w:bidi="ar-EG"/>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r w:rsidR="000F5F01" w:rsidTr="008F5611">
        <w:tc>
          <w:tcPr>
            <w:tcW w:w="9742" w:type="dxa"/>
            <w:gridSpan w:val="2"/>
          </w:tcPr>
          <w:p w:rsidR="00854493" w:rsidRDefault="00854493" w:rsidP="00854493">
            <w:pPr>
              <w:spacing w:line="276" w:lineRule="auto"/>
              <w:rPr>
                <w:b/>
                <w:bCs/>
                <w:color w:val="000000" w:themeColor="text1"/>
                <w:lang w:bidi="ar-EG"/>
              </w:rPr>
            </w:pPr>
          </w:p>
          <w:p w:rsidR="000F5F01" w:rsidRDefault="000F5F01" w:rsidP="00854493">
            <w:pPr>
              <w:spacing w:line="276" w:lineRule="auto"/>
              <w:rPr>
                <w:b/>
                <w:bCs/>
                <w:color w:val="000000" w:themeColor="text1"/>
                <w:rtl/>
                <w:lang w:bidi="ar-EG"/>
              </w:rPr>
            </w:pPr>
            <w:r>
              <w:rPr>
                <w:rFonts w:hint="cs"/>
                <w:b/>
                <w:bCs/>
                <w:color w:val="000000" w:themeColor="text1"/>
                <w:rtl/>
                <w:lang w:bidi="ar-EG"/>
              </w:rPr>
              <w:t xml:space="preserve">ملحوظة: </w:t>
            </w:r>
          </w:p>
          <w:p w:rsidR="000F5F01" w:rsidRDefault="000F5F01" w:rsidP="00854493">
            <w:pPr>
              <w:pStyle w:val="ListParagraph"/>
              <w:numPr>
                <w:ilvl w:val="0"/>
                <w:numId w:val="1"/>
              </w:numPr>
              <w:spacing w:line="276" w:lineRule="auto"/>
              <w:rPr>
                <w:color w:val="000000" w:themeColor="text1"/>
                <w:lang w:bidi="ar-EG"/>
              </w:rPr>
            </w:pPr>
            <w:r>
              <w:rPr>
                <w:rFonts w:hint="cs"/>
                <w:color w:val="000000" w:themeColor="text1"/>
                <w:rtl/>
                <w:lang w:bidi="ar-EG"/>
              </w:rPr>
              <w:t xml:space="preserve">يقصد بالإقليم في هذه المسودة دولة الإمارات العربية المتحدة فقط. </w:t>
            </w:r>
          </w:p>
          <w:p w:rsidR="000F5F01" w:rsidRDefault="000F5F01" w:rsidP="00854493">
            <w:pPr>
              <w:pStyle w:val="ListParagraph"/>
              <w:numPr>
                <w:ilvl w:val="0"/>
                <w:numId w:val="1"/>
              </w:numPr>
              <w:spacing w:line="276" w:lineRule="auto"/>
              <w:rPr>
                <w:color w:val="000000" w:themeColor="text1"/>
                <w:lang w:bidi="ar-EG"/>
              </w:rPr>
            </w:pPr>
            <w:r>
              <w:rPr>
                <w:rFonts w:hint="cs"/>
                <w:color w:val="000000" w:themeColor="text1"/>
                <w:rtl/>
                <w:lang w:bidi="ar-EG"/>
              </w:rPr>
              <w:t xml:space="preserve">يكون القانون الحاكم المشار إليه في هذه المسودة هو قانون دولة الإمارات العربية المتحدة. </w:t>
            </w:r>
          </w:p>
          <w:p w:rsidR="000F5F01" w:rsidRPr="000F5F01" w:rsidRDefault="008D190C" w:rsidP="00854493">
            <w:pPr>
              <w:pStyle w:val="ListParagraph"/>
              <w:numPr>
                <w:ilvl w:val="0"/>
                <w:numId w:val="1"/>
              </w:numPr>
              <w:spacing w:line="276" w:lineRule="auto"/>
              <w:rPr>
                <w:color w:val="000000" w:themeColor="text1"/>
                <w:rtl/>
                <w:lang w:bidi="ar-EG"/>
              </w:rPr>
            </w:pPr>
            <w:r>
              <w:rPr>
                <w:rFonts w:hint="cs"/>
                <w:color w:val="000000" w:themeColor="text1"/>
                <w:rtl/>
                <w:lang w:bidi="ar-EG"/>
              </w:rPr>
              <w:t xml:space="preserve">يجوز للوكيل عدم إبرام عقود بالنيابة عن الموكل </w:t>
            </w:r>
            <w:r w:rsidR="00E9477A">
              <w:rPr>
                <w:rFonts w:hint="cs"/>
                <w:color w:val="000000" w:themeColor="text1"/>
                <w:rtl/>
                <w:lang w:bidi="ar-EG"/>
              </w:rPr>
              <w:t xml:space="preserve">مع إحالة العمليات والأعمال المحتملة ببساطة إلى العميل في مقابل حصوله على عمولة. </w:t>
            </w:r>
          </w:p>
        </w:tc>
      </w:tr>
    </w:tbl>
    <w:p w:rsidR="004D294C" w:rsidRDefault="004D294C" w:rsidP="00854493">
      <w:pPr>
        <w:rPr>
          <w:rtl/>
          <w:lang w:bidi="ar-EG"/>
        </w:rPr>
      </w:pPr>
    </w:p>
    <w:p w:rsidR="004D294C" w:rsidRPr="007402E1" w:rsidRDefault="004D294C" w:rsidP="00854493">
      <w:pPr>
        <w:bidi w:val="0"/>
        <w:rPr>
          <w:b/>
          <w:bCs/>
          <w:rtl/>
          <w:lang w:bidi="ar-EG"/>
        </w:rPr>
      </w:pPr>
      <w:r w:rsidRPr="007402E1">
        <w:rPr>
          <w:b/>
          <w:bCs/>
          <w:rtl/>
          <w:lang w:bidi="ar-EG"/>
        </w:rPr>
        <w:br w:type="page"/>
      </w:r>
    </w:p>
    <w:p w:rsidR="00A74436" w:rsidRDefault="004D294C" w:rsidP="00854493">
      <w:pPr>
        <w:jc w:val="center"/>
        <w:rPr>
          <w:b/>
          <w:bCs/>
          <w:sz w:val="28"/>
          <w:szCs w:val="28"/>
          <w:rtl/>
          <w:lang w:bidi="ar-EG"/>
        </w:rPr>
      </w:pPr>
      <w:r w:rsidRPr="004D294C">
        <w:rPr>
          <w:rFonts w:hint="cs"/>
          <w:b/>
          <w:bCs/>
          <w:sz w:val="28"/>
          <w:szCs w:val="28"/>
          <w:rtl/>
          <w:lang w:bidi="ar-EG"/>
        </w:rPr>
        <w:t>اتفاقية وكالة</w:t>
      </w:r>
    </w:p>
    <w:p w:rsidR="004D294C" w:rsidRDefault="004D294C" w:rsidP="00854493">
      <w:pPr>
        <w:rPr>
          <w:rtl/>
          <w:lang w:bidi="ar-EG"/>
        </w:rPr>
      </w:pPr>
      <w:r>
        <w:rPr>
          <w:rFonts w:hint="cs"/>
          <w:rtl/>
          <w:lang w:bidi="ar-EG"/>
        </w:rPr>
        <w:t>حُررت اتفاقية الوكالة الماثلة في (أدخل التاريخ):</w:t>
      </w:r>
    </w:p>
    <w:p w:rsidR="004D294C" w:rsidRDefault="004D294C" w:rsidP="00854493">
      <w:pPr>
        <w:rPr>
          <w:rtl/>
          <w:lang w:bidi="ar-EG"/>
        </w:rPr>
      </w:pPr>
      <w:r>
        <w:rPr>
          <w:rFonts w:hint="cs"/>
          <w:rtl/>
          <w:lang w:bidi="ar-EG"/>
        </w:rPr>
        <w:t xml:space="preserve">بين: </w:t>
      </w:r>
    </w:p>
    <w:p w:rsidR="004D294C" w:rsidRDefault="004D294C" w:rsidP="00854493">
      <w:pPr>
        <w:pStyle w:val="ListParagraph"/>
        <w:numPr>
          <w:ilvl w:val="0"/>
          <w:numId w:val="2"/>
        </w:numPr>
        <w:jc w:val="both"/>
        <w:rPr>
          <w:lang w:bidi="ar-EG"/>
        </w:rPr>
      </w:pPr>
      <w:r>
        <w:rPr>
          <w:rFonts w:hint="cs"/>
          <w:rtl/>
          <w:lang w:bidi="ar-EG"/>
        </w:rPr>
        <w:t>....................................................................، (ويشار إليها فيما يلي باسم "الوكيل")، شركة</w:t>
      </w:r>
      <w:r w:rsidR="001878D2">
        <w:rPr>
          <w:rFonts w:hint="cs"/>
          <w:rtl/>
          <w:lang w:bidi="ar-EG"/>
        </w:rPr>
        <w:t>....................، رقم التسجيل الضريبي ................... وعنوان مكتبها المسجل هو................................................، ويمثلها في هذا العقد السيد/.................................................... .</w:t>
      </w:r>
    </w:p>
    <w:p w:rsidR="001878D2" w:rsidRDefault="001878D2" w:rsidP="00854493">
      <w:pPr>
        <w:pStyle w:val="ListParagraph"/>
        <w:jc w:val="both"/>
        <w:rPr>
          <w:rtl/>
          <w:lang w:bidi="ar-EG"/>
        </w:rPr>
      </w:pPr>
      <w:r>
        <w:rPr>
          <w:rFonts w:hint="cs"/>
          <w:rtl/>
          <w:lang w:bidi="ar-EG"/>
        </w:rPr>
        <w:t xml:space="preserve">و </w:t>
      </w:r>
    </w:p>
    <w:p w:rsidR="001878D2" w:rsidRDefault="001878D2" w:rsidP="00854493">
      <w:pPr>
        <w:pStyle w:val="ListParagraph"/>
        <w:numPr>
          <w:ilvl w:val="0"/>
          <w:numId w:val="2"/>
        </w:numPr>
        <w:jc w:val="both"/>
        <w:rPr>
          <w:lang w:bidi="ar-EG"/>
        </w:rPr>
      </w:pPr>
      <w:r>
        <w:rPr>
          <w:rFonts w:hint="cs"/>
          <w:rtl/>
          <w:lang w:bidi="ar-EG"/>
        </w:rPr>
        <w:t>....................................................................، (ويشار إليها فيما يلي باسم "الموكل")، شركة....................، رقم التسجيل الضريبي ................... وعنوان مكتبها المسجل هو................................................، ويمثلها في هذا العقد السيد/.................................................... .</w:t>
      </w:r>
    </w:p>
    <w:p w:rsidR="001878D2" w:rsidRDefault="001878D2" w:rsidP="00854493">
      <w:pPr>
        <w:jc w:val="both"/>
        <w:rPr>
          <w:rtl/>
          <w:lang w:bidi="ar-EG"/>
        </w:rPr>
      </w:pPr>
      <w:r>
        <w:rPr>
          <w:rFonts w:hint="cs"/>
          <w:rtl/>
          <w:lang w:bidi="ar-EG"/>
        </w:rPr>
        <w:t>(يشار إلى الوكيل والموكل فيما يلي معا باسم "الطرفين" ويشار إلى كل منهما على حده باسم "الطرف")</w:t>
      </w:r>
    </w:p>
    <w:p w:rsidR="00893209" w:rsidRDefault="00893209" w:rsidP="00854493">
      <w:pPr>
        <w:rPr>
          <w:b/>
          <w:bCs/>
          <w:rtl/>
          <w:lang w:bidi="ar-EG"/>
        </w:rPr>
      </w:pPr>
      <w:r w:rsidRPr="00893209">
        <w:rPr>
          <w:rFonts w:hint="cs"/>
          <w:b/>
          <w:bCs/>
          <w:rtl/>
          <w:lang w:bidi="ar-EG"/>
        </w:rPr>
        <w:t xml:space="preserve">تمهيد: </w:t>
      </w:r>
    </w:p>
    <w:p w:rsidR="00893209" w:rsidRDefault="00893209" w:rsidP="00854493">
      <w:pPr>
        <w:pStyle w:val="ListParagraph"/>
        <w:numPr>
          <w:ilvl w:val="0"/>
          <w:numId w:val="3"/>
        </w:numPr>
        <w:jc w:val="both"/>
        <w:rPr>
          <w:lang w:bidi="ar-EG"/>
        </w:rPr>
      </w:pPr>
      <w:r>
        <w:rPr>
          <w:rFonts w:hint="cs"/>
          <w:rtl/>
          <w:lang w:bidi="ar-EG"/>
        </w:rPr>
        <w:t xml:space="preserve">يزاول الموكل نشاط تصنيع وتوريد (أدخل وصف منتجات الموكل) (ويشار إليها فيما يلي باسم "المنتجات"). </w:t>
      </w:r>
    </w:p>
    <w:p w:rsidR="00FE3E6F" w:rsidRDefault="00FE3E6F" w:rsidP="00854493">
      <w:pPr>
        <w:pStyle w:val="ListParagraph"/>
        <w:numPr>
          <w:ilvl w:val="0"/>
          <w:numId w:val="3"/>
        </w:numPr>
        <w:jc w:val="both"/>
        <w:rPr>
          <w:lang w:bidi="ar-EG"/>
        </w:rPr>
      </w:pPr>
      <w:r>
        <w:rPr>
          <w:rFonts w:hint="cs"/>
          <w:rtl/>
          <w:lang w:bidi="ar-EG"/>
        </w:rPr>
        <w:t xml:space="preserve">يتمتع الوكيل بالخبرة في تسويق وبيع منتجات مشابهة للمنتجات في ........................... (ويشار إليها فيما بعد باسم "الإقليم"). </w:t>
      </w:r>
    </w:p>
    <w:p w:rsidR="00FE3E6F" w:rsidRDefault="00CF1E11" w:rsidP="00854493">
      <w:pPr>
        <w:pStyle w:val="ListParagraph"/>
        <w:numPr>
          <w:ilvl w:val="0"/>
          <w:numId w:val="3"/>
        </w:numPr>
        <w:jc w:val="both"/>
        <w:rPr>
          <w:lang w:bidi="ar-EG"/>
        </w:rPr>
      </w:pPr>
      <w:r>
        <w:rPr>
          <w:rFonts w:hint="cs"/>
          <w:rtl/>
          <w:lang w:bidi="ar-EG"/>
        </w:rPr>
        <w:t>يرغب الموكل في توفير التسويق والترويج المناسبين للمنتجات وذلك بطريق الوكالة. أما الوكيل فعلى استعداد لتقديم الخدمات المطلوبة في هذا الشأن.</w:t>
      </w:r>
    </w:p>
    <w:p w:rsidR="00CF1E11" w:rsidRDefault="00CF1E11" w:rsidP="00854493">
      <w:pPr>
        <w:jc w:val="both"/>
        <w:rPr>
          <w:rtl/>
          <w:lang w:bidi="ar-EG"/>
        </w:rPr>
      </w:pPr>
      <w:r w:rsidRPr="00854493">
        <w:rPr>
          <w:rFonts w:hint="cs"/>
          <w:b/>
          <w:bCs/>
          <w:rtl/>
          <w:lang w:bidi="ar-EG"/>
        </w:rPr>
        <w:t>بناء على ذلك</w:t>
      </w:r>
      <w:r>
        <w:rPr>
          <w:rFonts w:hint="cs"/>
          <w:rtl/>
          <w:lang w:bidi="ar-EG"/>
        </w:rPr>
        <w:t>، وفي مقابل الوعود والتعهدات المتبادلة ال</w:t>
      </w:r>
      <w:r w:rsidR="009E34C1">
        <w:rPr>
          <w:rFonts w:hint="cs"/>
          <w:rtl/>
          <w:lang w:bidi="ar-EG"/>
        </w:rPr>
        <w:t>مبينة في هذه الاتفاقية، فقد اتفق الطرفان فيما بينهما بالتراضي على ما يلي:</w:t>
      </w:r>
    </w:p>
    <w:p w:rsidR="009E34C1" w:rsidRDefault="009E34C1" w:rsidP="00854493">
      <w:pPr>
        <w:pStyle w:val="ListParagraph"/>
        <w:numPr>
          <w:ilvl w:val="0"/>
          <w:numId w:val="4"/>
        </w:numPr>
        <w:jc w:val="both"/>
        <w:rPr>
          <w:b/>
          <w:bCs/>
          <w:lang w:bidi="ar-EG"/>
        </w:rPr>
      </w:pPr>
      <w:r w:rsidRPr="009E34C1">
        <w:rPr>
          <w:rFonts w:hint="cs"/>
          <w:b/>
          <w:bCs/>
          <w:rtl/>
          <w:lang w:bidi="ar-EG"/>
        </w:rPr>
        <w:t>الغرض من الاتفاقية</w:t>
      </w:r>
    </w:p>
    <w:p w:rsidR="009E34C1" w:rsidRDefault="009E34C1" w:rsidP="00854493">
      <w:pPr>
        <w:pStyle w:val="ListParagraph"/>
        <w:jc w:val="both"/>
        <w:rPr>
          <w:rtl/>
          <w:lang w:bidi="ar-EG"/>
        </w:rPr>
      </w:pPr>
      <w:r>
        <w:rPr>
          <w:rFonts w:hint="cs"/>
          <w:rtl/>
          <w:lang w:bidi="ar-EG"/>
        </w:rPr>
        <w:t xml:space="preserve">يعين الموكل بموجب هذه الاتفاقية الوكيل </w:t>
      </w:r>
      <w:r w:rsidR="001C25DF">
        <w:rPr>
          <w:rFonts w:hint="cs"/>
          <w:rtl/>
          <w:lang w:bidi="ar-EG"/>
        </w:rPr>
        <w:t xml:space="preserve">طوال مدة هذه الاتفاقية وبما يخضع لشروطها وأحكامها كوكيل (غير حصري) حصري له فيما يتعلق بتسويق المنتجات وبيعها في الإقليم، ويقبل الوكيل من جانبه هذا التعيين. </w:t>
      </w:r>
    </w:p>
    <w:p w:rsidR="002F383E" w:rsidRDefault="002F383E" w:rsidP="00854493">
      <w:pPr>
        <w:pStyle w:val="ListParagraph"/>
        <w:jc w:val="both"/>
        <w:rPr>
          <w:rtl/>
          <w:lang w:bidi="ar-EG"/>
        </w:rPr>
      </w:pPr>
    </w:p>
    <w:p w:rsidR="002F383E" w:rsidRDefault="002F383E" w:rsidP="00854493">
      <w:pPr>
        <w:pStyle w:val="ListParagraph"/>
        <w:numPr>
          <w:ilvl w:val="0"/>
          <w:numId w:val="4"/>
        </w:numPr>
        <w:jc w:val="both"/>
        <w:rPr>
          <w:b/>
          <w:bCs/>
          <w:lang w:bidi="ar-EG"/>
        </w:rPr>
      </w:pPr>
      <w:r w:rsidRPr="002F383E">
        <w:rPr>
          <w:rFonts w:hint="cs"/>
          <w:b/>
          <w:bCs/>
          <w:rtl/>
          <w:lang w:bidi="ar-EG"/>
        </w:rPr>
        <w:t>حقوق الوكيل والتزاماته</w:t>
      </w:r>
    </w:p>
    <w:p w:rsidR="002F383E" w:rsidRDefault="002F383E" w:rsidP="00854493">
      <w:pPr>
        <w:pStyle w:val="ListParagraph"/>
        <w:jc w:val="both"/>
        <w:rPr>
          <w:lang w:bidi="ar-EG"/>
        </w:rPr>
      </w:pPr>
      <w:r w:rsidRPr="002F383E">
        <w:rPr>
          <w:rFonts w:hint="cs"/>
          <w:rtl/>
          <w:lang w:bidi="ar-EG"/>
        </w:rPr>
        <w:t xml:space="preserve">2-1 </w:t>
      </w:r>
      <w:r>
        <w:rPr>
          <w:rFonts w:hint="cs"/>
          <w:rtl/>
          <w:lang w:bidi="ar-EG"/>
        </w:rPr>
        <w:t xml:space="preserve">يوافق الوكيل على بذل أقصى جهد لجذب </w:t>
      </w:r>
      <w:r w:rsidR="004A6A30">
        <w:rPr>
          <w:rFonts w:hint="cs"/>
          <w:rtl/>
          <w:lang w:bidi="ar-EG"/>
        </w:rPr>
        <w:t>العملاء</w:t>
      </w:r>
      <w:r>
        <w:rPr>
          <w:rFonts w:hint="cs"/>
          <w:rtl/>
          <w:lang w:bidi="ar-EG"/>
        </w:rPr>
        <w:t xml:space="preserve"> واستقطابهم والترويج لبيع المنتجات داخل الإقليم. كما يلتزم الوكيل بالمحافظة على مصالح الموكل</w:t>
      </w:r>
      <w:r w:rsidR="006573C1">
        <w:rPr>
          <w:rFonts w:hint="cs"/>
          <w:rtl/>
          <w:lang w:bidi="ar-EG"/>
        </w:rPr>
        <w:t xml:space="preserve"> بقدر العناية الواجبة المتوقعة من كيان تجاري مسئول. </w:t>
      </w:r>
    </w:p>
    <w:p w:rsidR="00854493" w:rsidRPr="00854493" w:rsidRDefault="00854493" w:rsidP="00854493">
      <w:pPr>
        <w:pStyle w:val="ListParagraph"/>
        <w:jc w:val="both"/>
        <w:rPr>
          <w:sz w:val="20"/>
          <w:szCs w:val="20"/>
          <w:rtl/>
          <w:lang w:bidi="ar-EG"/>
        </w:rPr>
      </w:pPr>
    </w:p>
    <w:p w:rsidR="00745354" w:rsidRDefault="00745354" w:rsidP="00854493">
      <w:pPr>
        <w:pStyle w:val="ListParagraph"/>
        <w:jc w:val="both"/>
        <w:rPr>
          <w:rtl/>
          <w:lang w:bidi="ar-EG"/>
        </w:rPr>
      </w:pPr>
      <w:r>
        <w:rPr>
          <w:rFonts w:hint="cs"/>
          <w:rtl/>
          <w:lang w:bidi="ar-EG"/>
        </w:rPr>
        <w:t xml:space="preserve">2-2 يلتزم الوكيل بما يلي: </w:t>
      </w:r>
    </w:p>
    <w:p w:rsidR="00745354" w:rsidRDefault="0084441F" w:rsidP="00854493">
      <w:pPr>
        <w:pStyle w:val="ListParagraph"/>
        <w:numPr>
          <w:ilvl w:val="0"/>
          <w:numId w:val="5"/>
        </w:numPr>
        <w:jc w:val="both"/>
        <w:rPr>
          <w:lang w:bidi="ar-EG"/>
        </w:rPr>
      </w:pPr>
      <w:r>
        <w:rPr>
          <w:rFonts w:hint="cs"/>
          <w:rtl/>
          <w:lang w:bidi="ar-EG"/>
        </w:rPr>
        <w:t xml:space="preserve">التمتع بحق تقديم نفسه على أنه وكيل للموكل مع تحمل الالتزام المترتب على ذلك. </w:t>
      </w:r>
    </w:p>
    <w:p w:rsidR="0084441F" w:rsidRDefault="0084441F" w:rsidP="00854493">
      <w:pPr>
        <w:pStyle w:val="ListParagraph"/>
        <w:numPr>
          <w:ilvl w:val="0"/>
          <w:numId w:val="5"/>
        </w:numPr>
        <w:jc w:val="both"/>
        <w:rPr>
          <w:lang w:bidi="ar-EG"/>
        </w:rPr>
      </w:pPr>
      <w:r>
        <w:rPr>
          <w:rFonts w:hint="cs"/>
          <w:rtl/>
          <w:lang w:bidi="ar-EG"/>
        </w:rPr>
        <w:t xml:space="preserve">عدم التمتع بصلاحية إبرام عقود نيابة عن الموكل أو إيجاد أي مسئوليات على الموكل أو إلزامه بأي صورة أو لأي غرض. </w:t>
      </w:r>
    </w:p>
    <w:p w:rsidR="0084441F" w:rsidRDefault="0084441F" w:rsidP="00854493">
      <w:pPr>
        <w:pStyle w:val="ListParagraph"/>
        <w:numPr>
          <w:ilvl w:val="0"/>
          <w:numId w:val="5"/>
        </w:numPr>
        <w:jc w:val="both"/>
        <w:rPr>
          <w:lang w:bidi="ar-EG"/>
        </w:rPr>
      </w:pPr>
      <w:r>
        <w:rPr>
          <w:rFonts w:hint="cs"/>
          <w:rtl/>
          <w:lang w:bidi="ar-EG"/>
        </w:rPr>
        <w:t xml:space="preserve">نقل كافة العروض والطلبيات والاستفسارات التي يتلقاها الوكيل بخصوص المنتجات إلى الموكل دون تأخير. </w:t>
      </w:r>
    </w:p>
    <w:p w:rsidR="0084441F" w:rsidRDefault="0084441F" w:rsidP="00854493">
      <w:pPr>
        <w:pStyle w:val="ListParagraph"/>
        <w:numPr>
          <w:ilvl w:val="0"/>
          <w:numId w:val="5"/>
        </w:numPr>
        <w:jc w:val="both"/>
        <w:rPr>
          <w:lang w:bidi="ar-EG"/>
        </w:rPr>
      </w:pPr>
      <w:r>
        <w:rPr>
          <w:rFonts w:hint="cs"/>
          <w:rtl/>
          <w:lang w:bidi="ar-EG"/>
        </w:rPr>
        <w:t xml:space="preserve">الالتزام التام </w:t>
      </w:r>
      <w:r w:rsidR="00D93253">
        <w:rPr>
          <w:rFonts w:hint="cs"/>
          <w:rtl/>
          <w:lang w:bidi="ar-EG"/>
        </w:rPr>
        <w:t xml:space="preserve">بشروط وأحكام البيع مثل فترات التسليم والأسعار وشروط الدفع من جانب الموكل، مع إخطار </w:t>
      </w:r>
      <w:r w:rsidR="004A6A30">
        <w:rPr>
          <w:rFonts w:hint="cs"/>
          <w:rtl/>
          <w:lang w:bidi="ar-EG"/>
        </w:rPr>
        <w:t>العملاء</w:t>
      </w:r>
      <w:r w:rsidR="00D93253">
        <w:rPr>
          <w:rFonts w:hint="cs"/>
          <w:rtl/>
          <w:lang w:bidi="ar-EG"/>
        </w:rPr>
        <w:t xml:space="preserve"> بذلك. </w:t>
      </w:r>
    </w:p>
    <w:p w:rsidR="00255760" w:rsidRDefault="00255760" w:rsidP="00854493">
      <w:pPr>
        <w:pStyle w:val="ListParagraph"/>
        <w:numPr>
          <w:ilvl w:val="0"/>
          <w:numId w:val="5"/>
        </w:numPr>
        <w:jc w:val="both"/>
        <w:rPr>
          <w:lang w:bidi="ar-EG"/>
        </w:rPr>
      </w:pPr>
      <w:r>
        <w:rPr>
          <w:rFonts w:hint="cs"/>
          <w:rtl/>
          <w:lang w:bidi="ar-EG"/>
        </w:rPr>
        <w:t xml:space="preserve">الترويج لمبيعات المنتجات في الإقليم بصورة نشطة ومتواصلة باستخدام طرق التسويق الفعال وذلك على نفقته الخاصة. </w:t>
      </w:r>
    </w:p>
    <w:p w:rsidR="00255760" w:rsidRDefault="009308AD" w:rsidP="00854493">
      <w:pPr>
        <w:pStyle w:val="ListParagraph"/>
        <w:numPr>
          <w:ilvl w:val="0"/>
          <w:numId w:val="5"/>
        </w:numPr>
        <w:jc w:val="both"/>
        <w:rPr>
          <w:lang w:bidi="ar-EG"/>
        </w:rPr>
      </w:pPr>
      <w:r>
        <w:rPr>
          <w:rFonts w:hint="cs"/>
          <w:rtl/>
          <w:lang w:bidi="ar-EG"/>
        </w:rPr>
        <w:t xml:space="preserve">إبقاء الموكل ملمًا بأحوال السوق وحالة المنافسة في الإقليم مع بذل العناية الواجبة في سبيل ذلك. </w:t>
      </w:r>
    </w:p>
    <w:p w:rsidR="009308AD" w:rsidRDefault="009308AD" w:rsidP="00854493">
      <w:pPr>
        <w:pStyle w:val="ListParagraph"/>
        <w:numPr>
          <w:ilvl w:val="0"/>
          <w:numId w:val="5"/>
        </w:numPr>
        <w:jc w:val="both"/>
        <w:rPr>
          <w:lang w:bidi="ar-EG"/>
        </w:rPr>
      </w:pPr>
      <w:r>
        <w:rPr>
          <w:rFonts w:hint="cs"/>
          <w:rtl/>
          <w:lang w:bidi="ar-EG"/>
        </w:rPr>
        <w:t xml:space="preserve">تزويد الموكل بتقرير عن أنشطة الوكيل بناء على طلبه </w:t>
      </w:r>
      <w:r w:rsidR="001E4621">
        <w:rPr>
          <w:rFonts w:hint="cs"/>
          <w:rtl/>
          <w:lang w:bidi="ar-EG"/>
        </w:rPr>
        <w:t>الذي يقدمه</w:t>
      </w:r>
      <w:r>
        <w:rPr>
          <w:rFonts w:hint="cs"/>
          <w:rtl/>
          <w:lang w:bidi="ar-EG"/>
        </w:rPr>
        <w:t xml:space="preserve"> بصورة معقولة بهذا الخصوص. </w:t>
      </w:r>
    </w:p>
    <w:p w:rsidR="009308AD" w:rsidRDefault="00D1463E" w:rsidP="00854493">
      <w:pPr>
        <w:pStyle w:val="ListParagraph"/>
        <w:numPr>
          <w:ilvl w:val="0"/>
          <w:numId w:val="5"/>
        </w:numPr>
        <w:jc w:val="both"/>
        <w:rPr>
          <w:lang w:bidi="ar-EG"/>
        </w:rPr>
      </w:pPr>
      <w:r>
        <w:rPr>
          <w:rFonts w:hint="cs"/>
          <w:rtl/>
          <w:lang w:bidi="ar-EG"/>
        </w:rPr>
        <w:t xml:space="preserve">إفادة الوكيل على الفور في حال وجود منافسة غير عادلة أو تغييرات في التشريعات أو الأنظمة أو أي ظروف أخرى قد تمس مصالح الموكل. </w:t>
      </w:r>
    </w:p>
    <w:p w:rsidR="00D1463E" w:rsidRDefault="00D1463E" w:rsidP="00854493">
      <w:pPr>
        <w:pStyle w:val="ListParagraph"/>
        <w:numPr>
          <w:ilvl w:val="0"/>
          <w:numId w:val="5"/>
        </w:numPr>
        <w:jc w:val="both"/>
        <w:rPr>
          <w:lang w:bidi="ar-EG"/>
        </w:rPr>
      </w:pPr>
      <w:r>
        <w:rPr>
          <w:rFonts w:hint="cs"/>
          <w:rtl/>
          <w:lang w:bidi="ar-EG"/>
        </w:rPr>
        <w:t xml:space="preserve">لا يحق للوكيل استلاك دفعات مالية نيابة عن الموكل ما لم يتفق على خلاف ذلك خطيًا. </w:t>
      </w:r>
    </w:p>
    <w:p w:rsidR="00D1463E" w:rsidRDefault="00D1463E" w:rsidP="00854493">
      <w:pPr>
        <w:pStyle w:val="ListParagraph"/>
        <w:numPr>
          <w:ilvl w:val="0"/>
          <w:numId w:val="5"/>
        </w:numPr>
        <w:jc w:val="both"/>
        <w:rPr>
          <w:lang w:bidi="ar-EG"/>
        </w:rPr>
      </w:pPr>
      <w:r>
        <w:rPr>
          <w:rFonts w:hint="cs"/>
          <w:rtl/>
          <w:lang w:bidi="ar-EG"/>
        </w:rPr>
        <w:t xml:space="preserve">تحويل أي طلبات أو طلبيات أو استفسارات صادرة عن أشخاص </w:t>
      </w:r>
      <w:r w:rsidR="00A022DA">
        <w:rPr>
          <w:rFonts w:hint="cs"/>
          <w:rtl/>
          <w:lang w:bidi="ar-EG"/>
        </w:rPr>
        <w:t xml:space="preserve">من </w:t>
      </w:r>
      <w:r>
        <w:rPr>
          <w:rFonts w:hint="cs"/>
          <w:rtl/>
          <w:lang w:bidi="ar-EG"/>
        </w:rPr>
        <w:t>خارج الإقليم إلى الموكل. مع ذلك، فلن يحق للو</w:t>
      </w:r>
      <w:r w:rsidR="00FD45B0">
        <w:rPr>
          <w:rFonts w:hint="cs"/>
          <w:rtl/>
          <w:lang w:bidi="ar-EG"/>
        </w:rPr>
        <w:t>ك</w:t>
      </w:r>
      <w:r>
        <w:rPr>
          <w:rFonts w:hint="cs"/>
          <w:rtl/>
          <w:lang w:bidi="ar-EG"/>
        </w:rPr>
        <w:t xml:space="preserve">يل بموجب هذا التحويل </w:t>
      </w:r>
      <w:r w:rsidR="00FD45B0">
        <w:rPr>
          <w:rFonts w:hint="cs"/>
          <w:rtl/>
          <w:lang w:bidi="ar-EG"/>
        </w:rPr>
        <w:t xml:space="preserve">تلقي عمولة أو أي أجر آخر ما لم يتفق </w:t>
      </w:r>
      <w:r w:rsidR="00A022DA">
        <w:rPr>
          <w:rFonts w:hint="cs"/>
          <w:rtl/>
          <w:lang w:bidi="ar-EG"/>
        </w:rPr>
        <w:t xml:space="preserve">خطيًا </w:t>
      </w:r>
      <w:r w:rsidR="00FD45B0">
        <w:rPr>
          <w:rFonts w:hint="cs"/>
          <w:rtl/>
          <w:lang w:bidi="ar-EG"/>
        </w:rPr>
        <w:t xml:space="preserve">على خلال ذلك على وجه التحديد. </w:t>
      </w:r>
    </w:p>
    <w:p w:rsidR="00E16064" w:rsidRDefault="00324001" w:rsidP="00854493">
      <w:pPr>
        <w:pStyle w:val="ListParagraph"/>
        <w:numPr>
          <w:ilvl w:val="0"/>
          <w:numId w:val="5"/>
        </w:numPr>
        <w:jc w:val="both"/>
        <w:rPr>
          <w:lang w:bidi="ar-EG"/>
        </w:rPr>
      </w:pPr>
      <w:r>
        <w:rPr>
          <w:rFonts w:hint="cs"/>
          <w:rtl/>
          <w:lang w:bidi="ar-EG"/>
        </w:rPr>
        <w:t xml:space="preserve">إرسال أي ملاحظات أو شكاوى صادرة عن </w:t>
      </w:r>
      <w:r w:rsidR="004A6A30">
        <w:rPr>
          <w:rFonts w:hint="cs"/>
          <w:rtl/>
          <w:lang w:bidi="ar-EG"/>
        </w:rPr>
        <w:t>العملاء</w:t>
      </w:r>
      <w:r>
        <w:rPr>
          <w:rFonts w:hint="cs"/>
          <w:rtl/>
          <w:lang w:bidi="ar-EG"/>
        </w:rPr>
        <w:t xml:space="preserve"> بخصوص المنتجات والتي يتلقاها الوكيل إلى الموكل دون تأخير. </w:t>
      </w:r>
      <w:r w:rsidR="00E16064">
        <w:rPr>
          <w:rFonts w:hint="cs"/>
          <w:rtl/>
          <w:lang w:bidi="ar-EG"/>
        </w:rPr>
        <w:t>تصدر القرارات المتعلقة بالشكاوى بمعرفة الموكل. مع ذلك، يلتزم الوكيل بمساعدة الموكل على تسوية الشكاوى.</w:t>
      </w:r>
    </w:p>
    <w:p w:rsidR="00BF4402" w:rsidRDefault="00E16064" w:rsidP="00854493">
      <w:pPr>
        <w:ind w:left="680"/>
        <w:jc w:val="both"/>
        <w:rPr>
          <w:rtl/>
          <w:lang w:bidi="ar-EG"/>
        </w:rPr>
      </w:pPr>
      <w:r>
        <w:rPr>
          <w:rFonts w:hint="cs"/>
          <w:rtl/>
          <w:lang w:bidi="ar-EG"/>
        </w:rPr>
        <w:t xml:space="preserve">2-3 </w:t>
      </w:r>
      <w:r w:rsidR="00324001">
        <w:rPr>
          <w:rFonts w:hint="cs"/>
          <w:rtl/>
          <w:lang w:bidi="ar-EG"/>
        </w:rPr>
        <w:t xml:space="preserve"> </w:t>
      </w:r>
      <w:r w:rsidR="00C46B33">
        <w:rPr>
          <w:rFonts w:hint="cs"/>
          <w:rtl/>
          <w:lang w:bidi="ar-EG"/>
        </w:rPr>
        <w:t xml:space="preserve">لا يجوز للوكيل تمثيل أو بيع أو تصنيع أو الترويج لأي منتجات قد تنافس بصورة فعلية أو محتملة المنتجات دون الحصول على موافقة خطية مسبقة من الموكل. </w:t>
      </w:r>
    </w:p>
    <w:p w:rsidR="00DB4B78" w:rsidRDefault="00DB4B78" w:rsidP="00854493">
      <w:pPr>
        <w:ind w:left="680"/>
        <w:jc w:val="both"/>
        <w:rPr>
          <w:rtl/>
          <w:lang w:bidi="ar-EG"/>
        </w:rPr>
      </w:pPr>
      <w:r>
        <w:rPr>
          <w:rFonts w:hint="cs"/>
          <w:rtl/>
          <w:lang w:bidi="ar-EG"/>
        </w:rPr>
        <w:t xml:space="preserve">2-4 يتعهد الوكيل بما يلي: </w:t>
      </w:r>
    </w:p>
    <w:p w:rsidR="00DB4B78" w:rsidRDefault="00DB4B78" w:rsidP="00854493">
      <w:pPr>
        <w:pStyle w:val="ListParagraph"/>
        <w:numPr>
          <w:ilvl w:val="0"/>
          <w:numId w:val="6"/>
        </w:numPr>
        <w:jc w:val="both"/>
        <w:rPr>
          <w:lang w:bidi="ar-EG"/>
        </w:rPr>
      </w:pPr>
      <w:r>
        <w:rPr>
          <w:rFonts w:hint="cs"/>
          <w:rtl/>
          <w:lang w:bidi="ar-EG"/>
        </w:rPr>
        <w:t xml:space="preserve">اتخاذ الخطوات المعقولة والمناسبة </w:t>
      </w:r>
      <w:r w:rsidR="004A6A30">
        <w:rPr>
          <w:rFonts w:hint="cs"/>
          <w:rtl/>
          <w:lang w:bidi="ar-EG"/>
        </w:rPr>
        <w:t xml:space="preserve">للتعرف على الوضع المالي </w:t>
      </w:r>
      <w:r w:rsidR="00233619">
        <w:rPr>
          <w:rFonts w:hint="cs"/>
          <w:rtl/>
          <w:lang w:bidi="ar-EG"/>
        </w:rPr>
        <w:t>و</w:t>
      </w:r>
      <w:r w:rsidR="004A6A30">
        <w:rPr>
          <w:rFonts w:hint="cs"/>
          <w:rtl/>
          <w:lang w:bidi="ar-EG"/>
        </w:rPr>
        <w:t xml:space="preserve">الملاءة المالية للعملاء والعملاء المحتملين ونقل كافة المعلومات الضرورية من هذا القبيل إلى الموكل </w:t>
      </w:r>
      <w:r w:rsidR="00CF0C9F">
        <w:rPr>
          <w:rFonts w:hint="cs"/>
          <w:rtl/>
          <w:lang w:bidi="ar-EG"/>
        </w:rPr>
        <w:t>وكذلك مساعدة الموكل في تحصيل أ</w:t>
      </w:r>
      <w:r w:rsidR="00233619">
        <w:rPr>
          <w:rFonts w:hint="cs"/>
          <w:rtl/>
          <w:lang w:bidi="ar-EG"/>
        </w:rPr>
        <w:t>ي ديون غير مسددة في ذمة العملاء.</w:t>
      </w:r>
    </w:p>
    <w:p w:rsidR="00233619" w:rsidRDefault="00DA5787" w:rsidP="00854493">
      <w:pPr>
        <w:pStyle w:val="ListParagraph"/>
        <w:numPr>
          <w:ilvl w:val="0"/>
          <w:numId w:val="6"/>
        </w:numPr>
        <w:jc w:val="both"/>
        <w:rPr>
          <w:lang w:bidi="ar-EG"/>
        </w:rPr>
      </w:pPr>
      <w:r>
        <w:rPr>
          <w:rFonts w:hint="cs"/>
          <w:rtl/>
          <w:lang w:bidi="ar-EG"/>
        </w:rPr>
        <w:t xml:space="preserve">يلتزم الوكيل بتجنب ما يلي في جميع الأوقات وذلك دون المساس بأي التزامات أخرى مترتبة بموجب هذه الاتفاقية: </w:t>
      </w:r>
    </w:p>
    <w:p w:rsidR="00DA5787" w:rsidRDefault="00DA5787" w:rsidP="00854493">
      <w:pPr>
        <w:pStyle w:val="ListParagraph"/>
        <w:numPr>
          <w:ilvl w:val="0"/>
          <w:numId w:val="7"/>
        </w:numPr>
        <w:jc w:val="both"/>
        <w:rPr>
          <w:lang w:bidi="ar-EG"/>
        </w:rPr>
      </w:pPr>
      <w:r>
        <w:rPr>
          <w:rFonts w:hint="cs"/>
          <w:rtl/>
          <w:lang w:bidi="ar-EG"/>
        </w:rPr>
        <w:t xml:space="preserve">دفع أو محاولة دفع أو تلقي أو </w:t>
      </w:r>
      <w:r w:rsidR="00FB75A4">
        <w:rPr>
          <w:rFonts w:hint="cs"/>
          <w:rtl/>
          <w:lang w:bidi="ar-EG"/>
        </w:rPr>
        <w:t xml:space="preserve">طلب (حسب مقتضى الحال) أي عمولات أو أرباح أو مكافآت أو حوافز أو دفعات مالية أو مقابل آخر من أو إلى العملاء أو أي شخص آخر بصورة مباشرة أو غير مباشرة وذلك لتأمين </w:t>
      </w:r>
      <w:r w:rsidR="00652895">
        <w:rPr>
          <w:rFonts w:hint="cs"/>
          <w:rtl/>
          <w:lang w:bidi="ar-EG"/>
        </w:rPr>
        <w:t xml:space="preserve">أو تحريك أي طلبيات لتوفير المنتجات. </w:t>
      </w:r>
    </w:p>
    <w:p w:rsidR="00652895" w:rsidRDefault="00652895" w:rsidP="00854493">
      <w:pPr>
        <w:pStyle w:val="ListParagraph"/>
        <w:numPr>
          <w:ilvl w:val="0"/>
          <w:numId w:val="7"/>
        </w:numPr>
        <w:jc w:val="both"/>
        <w:rPr>
          <w:lang w:bidi="ar-EG"/>
        </w:rPr>
      </w:pPr>
      <w:r>
        <w:rPr>
          <w:rFonts w:hint="cs"/>
          <w:rtl/>
          <w:lang w:bidi="ar-EG"/>
        </w:rPr>
        <w:t xml:space="preserve">المحافظة على مخزون من المنتجات التي تخص الموكل في مقر الوكيل في الإقليم. </w:t>
      </w:r>
    </w:p>
    <w:p w:rsidR="00BE1404" w:rsidRDefault="00BE1404" w:rsidP="00854493">
      <w:pPr>
        <w:pStyle w:val="ListParagraph"/>
        <w:ind w:left="2120"/>
        <w:jc w:val="both"/>
        <w:rPr>
          <w:lang w:bidi="ar-EG"/>
        </w:rPr>
      </w:pPr>
    </w:p>
    <w:p w:rsidR="00BE1404" w:rsidRDefault="00BE1404" w:rsidP="00854493">
      <w:pPr>
        <w:pStyle w:val="ListParagraph"/>
        <w:numPr>
          <w:ilvl w:val="0"/>
          <w:numId w:val="4"/>
        </w:numPr>
        <w:jc w:val="both"/>
        <w:rPr>
          <w:b/>
          <w:bCs/>
          <w:lang w:bidi="ar-EG"/>
        </w:rPr>
      </w:pPr>
      <w:r w:rsidRPr="00BE1404">
        <w:rPr>
          <w:rFonts w:hint="cs"/>
          <w:b/>
          <w:bCs/>
          <w:rtl/>
          <w:lang w:bidi="ar-EG"/>
        </w:rPr>
        <w:t>حقوق الموكل والتزاماته:</w:t>
      </w:r>
    </w:p>
    <w:p w:rsidR="00BE1404" w:rsidRDefault="00BE1404" w:rsidP="00854493">
      <w:pPr>
        <w:pStyle w:val="ListParagraph"/>
        <w:jc w:val="both"/>
        <w:rPr>
          <w:rtl/>
          <w:lang w:bidi="ar-EG"/>
        </w:rPr>
      </w:pPr>
      <w:r>
        <w:rPr>
          <w:rFonts w:hint="cs"/>
          <w:rtl/>
          <w:lang w:bidi="ar-EG"/>
        </w:rPr>
        <w:t>3-1 يلتزم الموكل بتزويد الوكيل بمواصفات الجودة والعينات و</w:t>
      </w:r>
      <w:r w:rsidR="00E14EDF">
        <w:rPr>
          <w:rFonts w:hint="cs"/>
          <w:rtl/>
          <w:lang w:bidi="ar-EG"/>
        </w:rPr>
        <w:t>ال</w:t>
      </w:r>
      <w:r>
        <w:rPr>
          <w:rFonts w:hint="cs"/>
          <w:rtl/>
          <w:lang w:bidi="ar-EG"/>
        </w:rPr>
        <w:t>مواد التسويق</w:t>
      </w:r>
      <w:r w:rsidR="00E14EDF">
        <w:rPr>
          <w:rFonts w:hint="cs"/>
          <w:rtl/>
          <w:lang w:bidi="ar-EG"/>
        </w:rPr>
        <w:t>ية</w:t>
      </w:r>
      <w:r>
        <w:rPr>
          <w:rFonts w:hint="cs"/>
          <w:rtl/>
          <w:lang w:bidi="ar-EG"/>
        </w:rPr>
        <w:t xml:space="preserve"> والمعلومات العامة بخصوص المنتجات حسب ما يراه الموكل مناسبًا لتسهيل أداء الوكيل لالتزاماته المترتبة بموجب هذه الاتفاقية. </w:t>
      </w:r>
    </w:p>
    <w:p w:rsidR="00E14EDF" w:rsidRDefault="00E14EDF" w:rsidP="00854493">
      <w:pPr>
        <w:pStyle w:val="ListParagraph"/>
        <w:jc w:val="both"/>
        <w:rPr>
          <w:rtl/>
          <w:lang w:bidi="ar-EG"/>
        </w:rPr>
      </w:pPr>
      <w:r>
        <w:rPr>
          <w:rFonts w:hint="cs"/>
          <w:rtl/>
          <w:lang w:bidi="ar-EG"/>
        </w:rPr>
        <w:t>3-2 يتعهد الموكل بتزويد الوكيل بكافة المعلومات الضرورية فيما يتعلق بالمنتجات والأسعار وشروط التسليم وشروط المبيعات ذات الصلة بالمنتجات لتسهيل أداء الوكيل لالتزاماته المترتبة بموجب هذه الاتفاقية.</w:t>
      </w:r>
    </w:p>
    <w:p w:rsidR="002A5932" w:rsidRDefault="002A5932" w:rsidP="00854493">
      <w:pPr>
        <w:pStyle w:val="ListParagraph"/>
        <w:jc w:val="both"/>
        <w:rPr>
          <w:rtl/>
          <w:lang w:bidi="ar-EG"/>
        </w:rPr>
      </w:pPr>
      <w:r>
        <w:rPr>
          <w:rFonts w:hint="cs"/>
          <w:rtl/>
          <w:lang w:bidi="ar-EG"/>
        </w:rPr>
        <w:t xml:space="preserve">3-3 يتمتع الموكل بحرية رفض أي طلبيات محولة بمعرفة الوكيل أو تعديل شروطها بما يخضع لقبول العميل النهائي المعني. </w:t>
      </w:r>
    </w:p>
    <w:p w:rsidR="004B6217" w:rsidRDefault="004B6217" w:rsidP="00854493">
      <w:pPr>
        <w:pStyle w:val="ListParagraph"/>
        <w:jc w:val="both"/>
        <w:rPr>
          <w:rtl/>
          <w:lang w:bidi="ar-EG"/>
        </w:rPr>
      </w:pPr>
    </w:p>
    <w:p w:rsidR="004B6217" w:rsidRDefault="004B6217" w:rsidP="00854493">
      <w:pPr>
        <w:pStyle w:val="ListParagraph"/>
        <w:numPr>
          <w:ilvl w:val="0"/>
          <w:numId w:val="4"/>
        </w:numPr>
        <w:jc w:val="both"/>
        <w:rPr>
          <w:b/>
          <w:bCs/>
          <w:lang w:bidi="ar-EG"/>
        </w:rPr>
      </w:pPr>
      <w:r w:rsidRPr="004B6217">
        <w:rPr>
          <w:rFonts w:hint="cs"/>
          <w:b/>
          <w:bCs/>
          <w:rtl/>
          <w:lang w:bidi="ar-EG"/>
        </w:rPr>
        <w:t>العمولة</w:t>
      </w:r>
    </w:p>
    <w:p w:rsidR="004B6217" w:rsidRDefault="004B6217" w:rsidP="00854493">
      <w:pPr>
        <w:pStyle w:val="ListParagraph"/>
        <w:jc w:val="both"/>
        <w:rPr>
          <w:rtl/>
          <w:lang w:bidi="ar-EG"/>
        </w:rPr>
      </w:pPr>
      <w:r w:rsidRPr="004B6217">
        <w:rPr>
          <w:rFonts w:hint="cs"/>
          <w:rtl/>
          <w:lang w:bidi="ar-EG"/>
        </w:rPr>
        <w:t xml:space="preserve">4-1 </w:t>
      </w:r>
      <w:r>
        <w:rPr>
          <w:rFonts w:hint="cs"/>
          <w:rtl/>
          <w:lang w:bidi="ar-EG"/>
        </w:rPr>
        <w:t>يستحق الوكيل عمولة</w:t>
      </w:r>
      <w:r w:rsidR="005F0BCE">
        <w:rPr>
          <w:rFonts w:hint="cs"/>
          <w:rtl/>
          <w:lang w:bidi="ar-EG"/>
        </w:rPr>
        <w:t xml:space="preserve"> إجمالية نسبتها .....% بناء على مبيعات الموكل من المنتجات التي حققها الوكيل في الإقليم، وتحتسب بناء على السعر الصافي للفاتورة. </w:t>
      </w:r>
    </w:p>
    <w:p w:rsidR="005F0BCE" w:rsidRDefault="005F0BCE" w:rsidP="00854493">
      <w:pPr>
        <w:pStyle w:val="ListParagraph"/>
        <w:jc w:val="both"/>
        <w:rPr>
          <w:rtl/>
          <w:lang w:bidi="ar-EG"/>
        </w:rPr>
      </w:pPr>
      <w:r>
        <w:rPr>
          <w:rFonts w:hint="cs"/>
          <w:rtl/>
          <w:lang w:bidi="ar-EG"/>
        </w:rPr>
        <w:t>4-2 يتحمل الطرفان الضرائب وفقا للقانون المعمول به.</w:t>
      </w:r>
    </w:p>
    <w:p w:rsidR="005F0BCE" w:rsidRDefault="005F0BCE" w:rsidP="00854493">
      <w:pPr>
        <w:pStyle w:val="ListParagraph"/>
        <w:jc w:val="both"/>
        <w:rPr>
          <w:rtl/>
          <w:lang w:bidi="ar-EG"/>
        </w:rPr>
      </w:pPr>
      <w:r>
        <w:rPr>
          <w:rFonts w:hint="cs"/>
          <w:rtl/>
          <w:lang w:bidi="ar-EG"/>
        </w:rPr>
        <w:t xml:space="preserve">4-3 </w:t>
      </w:r>
      <w:r w:rsidR="00F13623">
        <w:rPr>
          <w:rFonts w:hint="cs"/>
          <w:rtl/>
          <w:lang w:bidi="ar-EG"/>
        </w:rPr>
        <w:t>يكتسب</w:t>
      </w:r>
      <w:r>
        <w:rPr>
          <w:rFonts w:hint="cs"/>
          <w:rtl/>
          <w:lang w:bidi="ar-EG"/>
        </w:rPr>
        <w:t xml:space="preserve"> </w:t>
      </w:r>
      <w:r w:rsidR="00F13623">
        <w:rPr>
          <w:rFonts w:hint="cs"/>
          <w:rtl/>
          <w:lang w:bidi="ar-EG"/>
        </w:rPr>
        <w:t xml:space="preserve">الوكيل الحق في الحصول على عمولة عقب إتمام الصفقة التجارية بين الموكل والعميل. </w:t>
      </w:r>
      <w:r w:rsidR="00517E80">
        <w:rPr>
          <w:rFonts w:hint="cs"/>
          <w:rtl/>
          <w:lang w:bidi="ar-EG"/>
        </w:rPr>
        <w:t>على الرغم مما سبق</w:t>
      </w:r>
      <w:r w:rsidR="00F13623">
        <w:rPr>
          <w:rFonts w:hint="cs"/>
          <w:rtl/>
          <w:lang w:bidi="ar-EG"/>
        </w:rPr>
        <w:t xml:space="preserve">، فسوف يخسر  الوكيل هذا الحق في حالة عدم تنفيذ الصفقة لسبب </w:t>
      </w:r>
      <w:r w:rsidR="00517E80">
        <w:rPr>
          <w:rFonts w:hint="cs"/>
          <w:rtl/>
          <w:lang w:bidi="ar-EG"/>
        </w:rPr>
        <w:t xml:space="preserve">لا يتحمل الموكل المسئولية عنه. </w:t>
      </w:r>
    </w:p>
    <w:p w:rsidR="00517E80" w:rsidRDefault="00517E80" w:rsidP="00854493">
      <w:pPr>
        <w:pStyle w:val="ListParagraph"/>
        <w:jc w:val="both"/>
        <w:rPr>
          <w:rtl/>
          <w:lang w:bidi="ar-EG"/>
        </w:rPr>
      </w:pPr>
      <w:r>
        <w:rPr>
          <w:rFonts w:hint="cs"/>
          <w:rtl/>
          <w:lang w:bidi="ar-EG"/>
        </w:rPr>
        <w:t xml:space="preserve">4-4 تُدفع العمولة في موعد أقصاه اليوم الأخير من الشهر الذي يلي الفترة ربع السنوية التي تستحق عنها العمولة. </w:t>
      </w:r>
    </w:p>
    <w:p w:rsidR="00826CF5" w:rsidRDefault="00826CF5" w:rsidP="00854493">
      <w:pPr>
        <w:pStyle w:val="ListParagraph"/>
        <w:jc w:val="both"/>
        <w:rPr>
          <w:rtl/>
          <w:lang w:bidi="ar-EG"/>
        </w:rPr>
      </w:pPr>
      <w:r>
        <w:rPr>
          <w:rFonts w:hint="cs"/>
          <w:rtl/>
          <w:lang w:bidi="ar-EG"/>
        </w:rPr>
        <w:t xml:space="preserve">4-5 تعتبر كافة نفقات ومصروفات الوكيل التي تنشأ عن أنشطته الاعتيادية المحددة في هذه الاتفاقية مغطاة ومشمولة بالعمولة التي يجوز للوكيل المطالبة بها وفقًا للأحكام ذات الصلة في هذه الاتفاقية. </w:t>
      </w:r>
    </w:p>
    <w:p w:rsidR="001E4940" w:rsidRDefault="001E4940" w:rsidP="00854493">
      <w:pPr>
        <w:pStyle w:val="ListParagraph"/>
        <w:jc w:val="both"/>
        <w:rPr>
          <w:rtl/>
          <w:lang w:bidi="ar-EG"/>
        </w:rPr>
      </w:pPr>
    </w:p>
    <w:p w:rsidR="001E4940" w:rsidRDefault="001E4940" w:rsidP="00854493">
      <w:pPr>
        <w:pStyle w:val="ListParagraph"/>
        <w:numPr>
          <w:ilvl w:val="0"/>
          <w:numId w:val="4"/>
        </w:numPr>
        <w:jc w:val="both"/>
        <w:rPr>
          <w:b/>
          <w:bCs/>
          <w:lang w:bidi="ar-EG"/>
        </w:rPr>
      </w:pPr>
      <w:r w:rsidRPr="001E4940">
        <w:rPr>
          <w:rFonts w:hint="cs"/>
          <w:b/>
          <w:bCs/>
          <w:rtl/>
          <w:lang w:bidi="ar-EG"/>
        </w:rPr>
        <w:t>السرية</w:t>
      </w:r>
    </w:p>
    <w:p w:rsidR="001E4940" w:rsidRDefault="001E4940" w:rsidP="00854493">
      <w:pPr>
        <w:pStyle w:val="ListParagraph"/>
        <w:jc w:val="both"/>
        <w:rPr>
          <w:rtl/>
          <w:lang w:bidi="ar-EG"/>
        </w:rPr>
      </w:pPr>
      <w:r>
        <w:rPr>
          <w:rFonts w:hint="cs"/>
          <w:rtl/>
          <w:lang w:bidi="ar-EG"/>
        </w:rPr>
        <w:t>5-1 ي</w:t>
      </w:r>
      <w:r w:rsidR="00913398">
        <w:rPr>
          <w:rFonts w:hint="cs"/>
          <w:rtl/>
          <w:lang w:bidi="ar-EG"/>
        </w:rPr>
        <w:t>لتزم الطرف المتلقي لأي معلومات يتبادلها الطرفان فيم</w:t>
      </w:r>
      <w:r w:rsidR="004D7453">
        <w:rPr>
          <w:rFonts w:hint="cs"/>
          <w:rtl/>
          <w:lang w:bidi="ar-EG"/>
        </w:rPr>
        <w:t>ا</w:t>
      </w:r>
      <w:r w:rsidR="00913398">
        <w:rPr>
          <w:rFonts w:hint="cs"/>
          <w:rtl/>
          <w:lang w:bidi="ar-EG"/>
        </w:rPr>
        <w:t xml:space="preserve"> يتعلق بهذه الاتفاقية بالاحتفاظ بها في سرية تامة. لن يكتسب الطرف المتلقي للمعلومات أي حق أو ملكية أو </w:t>
      </w:r>
      <w:r w:rsidR="004D7453">
        <w:rPr>
          <w:rFonts w:hint="cs"/>
          <w:rtl/>
          <w:lang w:bidi="ar-EG"/>
        </w:rPr>
        <w:t xml:space="preserve">مصلحة فيها. </w:t>
      </w:r>
    </w:p>
    <w:p w:rsidR="004D7453" w:rsidRDefault="004D7453" w:rsidP="00854493">
      <w:pPr>
        <w:pStyle w:val="ListParagraph"/>
        <w:jc w:val="both"/>
        <w:rPr>
          <w:rtl/>
          <w:lang w:bidi="ar-EG"/>
        </w:rPr>
      </w:pPr>
      <w:r>
        <w:rPr>
          <w:rFonts w:hint="cs"/>
          <w:rtl/>
          <w:lang w:bidi="ar-EG"/>
        </w:rPr>
        <w:t xml:space="preserve">5-2 تمتد أحكام هذه المادة لتشمل موظفي الطرفين وتبقى سارية ونافذة بعد إنهاء هذه الاتفاقية أو إلغاءها لأي سبب أيا كان. </w:t>
      </w:r>
    </w:p>
    <w:p w:rsidR="004D7453" w:rsidRDefault="004D7453" w:rsidP="00854493">
      <w:pPr>
        <w:pStyle w:val="ListParagraph"/>
        <w:jc w:val="both"/>
        <w:rPr>
          <w:rtl/>
          <w:lang w:bidi="ar-EG"/>
        </w:rPr>
      </w:pPr>
    </w:p>
    <w:p w:rsidR="004D7453" w:rsidRDefault="004D7453" w:rsidP="00854493">
      <w:pPr>
        <w:pStyle w:val="ListParagraph"/>
        <w:numPr>
          <w:ilvl w:val="0"/>
          <w:numId w:val="4"/>
        </w:numPr>
        <w:jc w:val="both"/>
        <w:rPr>
          <w:b/>
          <w:bCs/>
          <w:lang w:bidi="ar-EG"/>
        </w:rPr>
      </w:pPr>
      <w:r w:rsidRPr="004D7453">
        <w:rPr>
          <w:rFonts w:hint="cs"/>
          <w:b/>
          <w:bCs/>
          <w:rtl/>
          <w:lang w:bidi="ar-EG"/>
        </w:rPr>
        <w:t>الملكية الفكرية</w:t>
      </w:r>
    </w:p>
    <w:p w:rsidR="00A81E2B" w:rsidRDefault="00C87C44" w:rsidP="00854493">
      <w:pPr>
        <w:pStyle w:val="ListParagraph"/>
        <w:jc w:val="both"/>
        <w:rPr>
          <w:rtl/>
          <w:lang w:bidi="ar-EG"/>
        </w:rPr>
      </w:pPr>
      <w:r>
        <w:rPr>
          <w:rFonts w:hint="cs"/>
          <w:rtl/>
          <w:lang w:bidi="ar-EG"/>
        </w:rPr>
        <w:t xml:space="preserve">يلتزم الطرفان </w:t>
      </w:r>
      <w:r w:rsidR="00A62DDC">
        <w:rPr>
          <w:rFonts w:hint="cs"/>
          <w:rtl/>
          <w:lang w:bidi="ar-EG"/>
        </w:rPr>
        <w:t xml:space="preserve">باحترام الأسماء التجارية وأسماء الأعمال التجارية والعلامات التجارية وبراءات الاختراع وكافة الملكيات الصناعية والفكرية في العموم والتي تخص الغير سواء كانت مسجلة أو غير ذلك، مع التعهد بعدم استغلالها أو استخدامها بدون الحصول على إذن خطي بذلك. </w:t>
      </w:r>
    </w:p>
    <w:p w:rsidR="00A81E2B" w:rsidRDefault="00A81E2B" w:rsidP="00854493">
      <w:pPr>
        <w:pStyle w:val="ListParagraph"/>
        <w:jc w:val="both"/>
        <w:rPr>
          <w:rtl/>
          <w:lang w:bidi="ar-EG"/>
        </w:rPr>
      </w:pPr>
    </w:p>
    <w:p w:rsidR="004D7453" w:rsidRDefault="00A81E2B" w:rsidP="00854493">
      <w:pPr>
        <w:pStyle w:val="ListParagraph"/>
        <w:numPr>
          <w:ilvl w:val="0"/>
          <w:numId w:val="4"/>
        </w:numPr>
        <w:jc w:val="both"/>
        <w:rPr>
          <w:b/>
          <w:bCs/>
          <w:lang w:bidi="ar-EG"/>
        </w:rPr>
      </w:pPr>
      <w:r w:rsidRPr="00A81E2B">
        <w:rPr>
          <w:rFonts w:hint="cs"/>
          <w:b/>
          <w:bCs/>
          <w:rtl/>
          <w:lang w:bidi="ar-EG"/>
        </w:rPr>
        <w:t>الإعلانات العامة</w:t>
      </w:r>
      <w:r w:rsidR="00A62DDC" w:rsidRPr="00A81E2B">
        <w:rPr>
          <w:rFonts w:hint="cs"/>
          <w:b/>
          <w:bCs/>
          <w:rtl/>
          <w:lang w:bidi="ar-EG"/>
        </w:rPr>
        <w:t xml:space="preserve"> </w:t>
      </w:r>
    </w:p>
    <w:p w:rsidR="00A81E2B" w:rsidRDefault="00A81E2B" w:rsidP="00854493">
      <w:pPr>
        <w:pStyle w:val="ListParagraph"/>
        <w:jc w:val="both"/>
        <w:rPr>
          <w:rtl/>
          <w:lang w:bidi="ar-EG"/>
        </w:rPr>
      </w:pPr>
      <w:r>
        <w:rPr>
          <w:rFonts w:hint="cs"/>
          <w:rtl/>
          <w:lang w:bidi="ar-EG"/>
        </w:rPr>
        <w:t xml:space="preserve">يحظر  عمل إعلانات عامة أو إصدار بيانات صحفية فيما يتعلق بالتوقيع على هذه الاتفاقية أو موضوعها بمعرفة أيا من الطرفين أو بالنيابة عن أي منهما دون الحصول على موافقة خطية من الطرف الآخر، ولا يجوز الامتناع عن إبداء هذه الموافقة أو تأجيلها بصورة غير معقولة. </w:t>
      </w:r>
    </w:p>
    <w:p w:rsidR="007D636B" w:rsidRDefault="007D636B" w:rsidP="00854493">
      <w:pPr>
        <w:pStyle w:val="ListParagraph"/>
        <w:jc w:val="both"/>
        <w:rPr>
          <w:rtl/>
          <w:lang w:bidi="ar-EG"/>
        </w:rPr>
      </w:pPr>
    </w:p>
    <w:p w:rsidR="007D636B" w:rsidRDefault="00E6361E" w:rsidP="00854493">
      <w:pPr>
        <w:pStyle w:val="ListParagraph"/>
        <w:numPr>
          <w:ilvl w:val="0"/>
          <w:numId w:val="4"/>
        </w:numPr>
        <w:jc w:val="both"/>
        <w:rPr>
          <w:b/>
          <w:bCs/>
          <w:lang w:bidi="ar-EG"/>
        </w:rPr>
      </w:pPr>
      <w:r w:rsidRPr="00E6361E">
        <w:rPr>
          <w:rFonts w:hint="cs"/>
          <w:b/>
          <w:bCs/>
          <w:rtl/>
          <w:lang w:bidi="ar-EG"/>
        </w:rPr>
        <w:t xml:space="preserve">المدة والإنهاء </w:t>
      </w:r>
    </w:p>
    <w:p w:rsidR="00E6361E" w:rsidRDefault="00E6361E" w:rsidP="00854493">
      <w:pPr>
        <w:pStyle w:val="ListParagraph"/>
        <w:jc w:val="both"/>
        <w:rPr>
          <w:rtl/>
          <w:lang w:bidi="ar-EG"/>
        </w:rPr>
      </w:pPr>
      <w:r>
        <w:rPr>
          <w:rFonts w:hint="cs"/>
          <w:rtl/>
          <w:lang w:bidi="ar-EG"/>
        </w:rPr>
        <w:t xml:space="preserve">8-1 تدخل الاتفاقية حيز السريان اعتبارًا من ......... حتى ........... .تنتهي هذه الاتفاقية تلقائيًا بعد تاريخ انتهاء صلاحيتها ولا يكون لها أي أثر أو صلاحية بعد هذا التاريخ وذلك ما لم يتفق الطرفان خطيًا على غير ذلك. </w:t>
      </w:r>
    </w:p>
    <w:p w:rsidR="00A11981" w:rsidRDefault="00A11981" w:rsidP="00854493">
      <w:pPr>
        <w:pStyle w:val="ListParagraph"/>
        <w:jc w:val="both"/>
        <w:rPr>
          <w:rtl/>
          <w:lang w:bidi="ar-EG"/>
        </w:rPr>
      </w:pPr>
      <w:r>
        <w:rPr>
          <w:rFonts w:hint="cs"/>
          <w:rtl/>
          <w:lang w:bidi="ar-EG"/>
        </w:rPr>
        <w:t>8-2 لا يستحق الوكيل بعد انتهاء أو إنهاء الاتفاقية لأي سبب الحصول على تعويض نظير العملاء الجدد الذين اكتسبهم الموكل أو ع</w:t>
      </w:r>
      <w:r w:rsidR="00404ACF">
        <w:rPr>
          <w:rFonts w:hint="cs"/>
          <w:rtl/>
          <w:lang w:bidi="ar-EG"/>
        </w:rPr>
        <w:t>ن</w:t>
      </w:r>
      <w:r>
        <w:rPr>
          <w:rFonts w:hint="cs"/>
          <w:rtl/>
          <w:lang w:bidi="ar-EG"/>
        </w:rPr>
        <w:t xml:space="preserve"> زيادة العمليات مع العملاء الحاليين للموكل. </w:t>
      </w:r>
    </w:p>
    <w:p w:rsidR="00404ACF" w:rsidRDefault="00404ACF" w:rsidP="00854493">
      <w:pPr>
        <w:pStyle w:val="ListParagraph"/>
        <w:jc w:val="both"/>
        <w:rPr>
          <w:rtl/>
          <w:lang w:bidi="ar-EG"/>
        </w:rPr>
      </w:pPr>
      <w:r>
        <w:rPr>
          <w:rFonts w:hint="cs"/>
          <w:rtl/>
          <w:lang w:bidi="ar-EG"/>
        </w:rPr>
        <w:t xml:space="preserve">8-3 إذا أخل أي طرف بهذه الاتفاقية في أي وقت من الأوقات فعندئذ يجوز للطرف المتضرر حسب اختياره إنهاء هذه الاتفاقية </w:t>
      </w:r>
      <w:r w:rsidR="006417AD">
        <w:rPr>
          <w:rFonts w:hint="cs"/>
          <w:rtl/>
          <w:lang w:bidi="ar-EG"/>
        </w:rPr>
        <w:t>قبل</w:t>
      </w:r>
      <w:r>
        <w:rPr>
          <w:rFonts w:hint="cs"/>
          <w:rtl/>
          <w:lang w:bidi="ar-EG"/>
        </w:rPr>
        <w:t xml:space="preserve"> الطرف المخالف بموجب تقديم إخطار خطي مدته ستين (60) يوم بخصوص نيته القيام بذلك، على أن يبين هذا الإخطار وجه أو أوجه </w:t>
      </w:r>
      <w:r w:rsidR="00BE239E">
        <w:rPr>
          <w:rFonts w:hint="cs"/>
          <w:rtl/>
          <w:lang w:bidi="ar-EG"/>
        </w:rPr>
        <w:t xml:space="preserve">الإخلال، مع ذلك فإذا </w:t>
      </w:r>
      <w:r w:rsidR="006B02E8">
        <w:rPr>
          <w:rFonts w:hint="cs"/>
          <w:rtl/>
          <w:lang w:bidi="ar-EG"/>
        </w:rPr>
        <w:t>نجح الطرف المقصر في معالجة هذا الإخلال بصورة كاملة خلال فترة الستين يوم المشار إليها فعندئذ يعتبر الإخط</w:t>
      </w:r>
      <w:r w:rsidR="006417AD">
        <w:rPr>
          <w:rFonts w:hint="cs"/>
          <w:rtl/>
          <w:lang w:bidi="ar-EG"/>
        </w:rPr>
        <w:t xml:space="preserve">ار بإنهاء الاتفاقية كأن لم يكن، وإلا فيتم إنهاء الاتفاقية قبل الطرف المقصر بعد انتهاء مدة الستين يومًا المشار إليها. </w:t>
      </w:r>
    </w:p>
    <w:p w:rsidR="006417AD" w:rsidRDefault="006417AD" w:rsidP="00854493">
      <w:pPr>
        <w:pStyle w:val="ListParagraph"/>
        <w:jc w:val="both"/>
        <w:rPr>
          <w:rtl/>
          <w:lang w:bidi="ar-EG"/>
        </w:rPr>
      </w:pPr>
      <w:r>
        <w:rPr>
          <w:rFonts w:hint="cs"/>
          <w:rtl/>
          <w:lang w:bidi="ar-EG"/>
        </w:rPr>
        <w:t xml:space="preserve">8-4 عند إنهاء هذه الاتفاقية، يلتزم الوكيل بصورة تلقائية بإعادة أي منتجات معروضة ومواد إعلانية ومستندات أو ممتلكات أخرى عائدة للموكل إلى الأخير </w:t>
      </w:r>
      <w:r w:rsidR="00ED5457">
        <w:rPr>
          <w:rFonts w:hint="cs"/>
          <w:rtl/>
          <w:lang w:bidi="ar-EG"/>
        </w:rPr>
        <w:t>على حساب</w:t>
      </w:r>
      <w:r w:rsidR="00C00750">
        <w:rPr>
          <w:rFonts w:hint="cs"/>
          <w:rtl/>
          <w:lang w:bidi="ar-EG"/>
        </w:rPr>
        <w:t>ه</w:t>
      </w:r>
      <w:r w:rsidR="00ED5457">
        <w:rPr>
          <w:rFonts w:hint="cs"/>
          <w:rtl/>
          <w:lang w:bidi="ar-EG"/>
        </w:rPr>
        <w:t xml:space="preserve"> الخاص والتي وردها الموكل للوكيل من قبل والتي لا تزال في حوزة الوكيل. </w:t>
      </w:r>
    </w:p>
    <w:p w:rsidR="0014591B" w:rsidRDefault="0014591B" w:rsidP="00854493">
      <w:pPr>
        <w:pStyle w:val="ListParagraph"/>
        <w:jc w:val="both"/>
        <w:rPr>
          <w:rtl/>
          <w:lang w:bidi="ar-EG"/>
        </w:rPr>
      </w:pPr>
    </w:p>
    <w:p w:rsidR="0014591B" w:rsidRPr="0014591B" w:rsidRDefault="0014591B" w:rsidP="00854493">
      <w:pPr>
        <w:pStyle w:val="ListParagraph"/>
        <w:numPr>
          <w:ilvl w:val="0"/>
          <w:numId w:val="4"/>
        </w:numPr>
        <w:jc w:val="both"/>
        <w:rPr>
          <w:lang w:bidi="ar-EG"/>
        </w:rPr>
      </w:pPr>
      <w:r>
        <w:rPr>
          <w:rFonts w:hint="cs"/>
          <w:b/>
          <w:bCs/>
          <w:rtl/>
          <w:lang w:bidi="ar-EG"/>
        </w:rPr>
        <w:t>التنازل</w:t>
      </w:r>
    </w:p>
    <w:p w:rsidR="0014591B" w:rsidRDefault="0014591B" w:rsidP="00854493">
      <w:pPr>
        <w:pStyle w:val="ListParagraph"/>
        <w:jc w:val="both"/>
        <w:rPr>
          <w:rtl/>
          <w:lang w:bidi="ar-EG"/>
        </w:rPr>
      </w:pPr>
      <w:r>
        <w:rPr>
          <w:rFonts w:hint="cs"/>
          <w:rtl/>
          <w:lang w:bidi="ar-EG"/>
        </w:rPr>
        <w:t xml:space="preserve">لا يُفسر إخفاق أيا من الطرفين في إنفاذ أي من أحكام الاتفاقية أو أي حق يتعلق بها في أي وقت من الأوقات على أنه تنازلًا عن تلك الأحكام أو تنازلًا عن حق ذلك الطرف في إنفاذ تلك الأحكام أو ذلك الحق فيما بعد. </w:t>
      </w:r>
    </w:p>
    <w:p w:rsidR="0014591B" w:rsidRDefault="0014591B" w:rsidP="00854493">
      <w:pPr>
        <w:pStyle w:val="ListParagraph"/>
        <w:jc w:val="both"/>
        <w:rPr>
          <w:rtl/>
          <w:lang w:bidi="ar-EG"/>
        </w:rPr>
      </w:pPr>
    </w:p>
    <w:p w:rsidR="0014591B" w:rsidRDefault="0014591B" w:rsidP="00854493">
      <w:pPr>
        <w:pStyle w:val="ListParagraph"/>
        <w:numPr>
          <w:ilvl w:val="0"/>
          <w:numId w:val="4"/>
        </w:numPr>
        <w:jc w:val="both"/>
        <w:rPr>
          <w:b/>
          <w:bCs/>
          <w:lang w:bidi="ar-EG"/>
        </w:rPr>
      </w:pPr>
      <w:r w:rsidRPr="0014591B">
        <w:rPr>
          <w:rFonts w:hint="cs"/>
          <w:b/>
          <w:bCs/>
          <w:rtl/>
          <w:lang w:bidi="ar-EG"/>
        </w:rPr>
        <w:t>الإخطارات</w:t>
      </w:r>
    </w:p>
    <w:p w:rsidR="00573458" w:rsidRDefault="00573458" w:rsidP="00854493">
      <w:pPr>
        <w:pStyle w:val="ListParagraph"/>
        <w:jc w:val="both"/>
        <w:rPr>
          <w:rtl/>
          <w:lang w:bidi="ar-EG"/>
        </w:rPr>
      </w:pPr>
      <w:r>
        <w:rPr>
          <w:rFonts w:hint="cs"/>
          <w:rtl/>
          <w:lang w:bidi="ar-EG"/>
        </w:rPr>
        <w:t xml:space="preserve">10-1 يجوز تسليم أي إخطار يقدم بموجب هذه الاتفاقية باليد (مقابل ايصال خطي لتأكيد الاستلام) أو بالإرسال بواسطة البريد السريع المسجل إلى الطرف المزمع تقديم الإخطار إليه على عنوانه المبين في صدر هذه الاتفاقية أو حسب ما يتفق عليه الطرفان خطيًا بخلاف ذلك. </w:t>
      </w:r>
    </w:p>
    <w:p w:rsidR="0064729F" w:rsidRDefault="0064729F" w:rsidP="00854493">
      <w:pPr>
        <w:pStyle w:val="ListParagraph"/>
        <w:jc w:val="both"/>
        <w:rPr>
          <w:rtl/>
          <w:lang w:bidi="ar-EG"/>
        </w:rPr>
      </w:pPr>
      <w:r>
        <w:rPr>
          <w:rFonts w:hint="cs"/>
          <w:rtl/>
          <w:lang w:bidi="ar-EG"/>
        </w:rPr>
        <w:t xml:space="preserve">10-2 تعتبر كافة الإخطارات أو المراسلات من هذا القبيل قد تمت وقدمت حسب الأصول حسب ما يلي: </w:t>
      </w:r>
    </w:p>
    <w:p w:rsidR="0064729F" w:rsidRDefault="0064729F" w:rsidP="00854493">
      <w:pPr>
        <w:pStyle w:val="ListParagraph"/>
        <w:numPr>
          <w:ilvl w:val="0"/>
          <w:numId w:val="9"/>
        </w:numPr>
        <w:jc w:val="both"/>
        <w:rPr>
          <w:lang w:bidi="ar-EG"/>
        </w:rPr>
      </w:pPr>
      <w:r>
        <w:rPr>
          <w:rFonts w:hint="cs"/>
          <w:rtl/>
          <w:lang w:bidi="ar-EG"/>
        </w:rPr>
        <w:t xml:space="preserve">في حال تسليمها باليد. </w:t>
      </w:r>
    </w:p>
    <w:p w:rsidR="0064729F" w:rsidRDefault="0064729F" w:rsidP="00854493">
      <w:pPr>
        <w:pStyle w:val="ListParagraph"/>
        <w:numPr>
          <w:ilvl w:val="0"/>
          <w:numId w:val="9"/>
        </w:numPr>
        <w:jc w:val="both"/>
        <w:rPr>
          <w:lang w:bidi="ar-EG"/>
        </w:rPr>
      </w:pPr>
      <w:r>
        <w:rPr>
          <w:rFonts w:hint="cs"/>
          <w:rtl/>
          <w:lang w:bidi="ar-EG"/>
        </w:rPr>
        <w:t xml:space="preserve">بعد التسليم بمعرفة البريد السريع المسجل. </w:t>
      </w:r>
    </w:p>
    <w:p w:rsidR="0064729F" w:rsidRDefault="0064729F" w:rsidP="00854493">
      <w:pPr>
        <w:ind w:left="680"/>
        <w:jc w:val="both"/>
        <w:rPr>
          <w:rtl/>
          <w:lang w:bidi="ar-EG"/>
        </w:rPr>
      </w:pPr>
      <w:r>
        <w:rPr>
          <w:rFonts w:hint="cs"/>
          <w:rtl/>
          <w:lang w:bidi="ar-EG"/>
        </w:rPr>
        <w:t xml:space="preserve">على أنه </w:t>
      </w:r>
      <w:r w:rsidR="00565B88">
        <w:rPr>
          <w:rFonts w:hint="cs"/>
          <w:rtl/>
          <w:lang w:bidi="ar-EG"/>
        </w:rPr>
        <w:t xml:space="preserve">وعلى الدوام </w:t>
      </w:r>
      <w:r>
        <w:rPr>
          <w:rFonts w:hint="cs"/>
          <w:rtl/>
          <w:lang w:bidi="ar-EG"/>
        </w:rPr>
        <w:t xml:space="preserve">في حال تقديم الإخطار في </w:t>
      </w:r>
      <w:r w:rsidR="00565B88">
        <w:rPr>
          <w:rFonts w:hint="cs"/>
          <w:rtl/>
          <w:lang w:bidi="ar-EG"/>
        </w:rPr>
        <w:t xml:space="preserve">يوم بخلاف أيام العمل فيعتبر الإخطار مقدمًا في اليوم التالي الذي يكون أحد أيام العمل. يقصد بيوم العمل لأغراض هذه المادة أي يوم تفتح فيه البنوك أبوابها أمام التعاملات العادية في دولة الإمارات العربية المتحدة. </w:t>
      </w:r>
    </w:p>
    <w:p w:rsidR="00614C1F" w:rsidRPr="00614C1F" w:rsidRDefault="00614C1F" w:rsidP="00614C1F">
      <w:pPr>
        <w:pStyle w:val="ListParagraph"/>
        <w:numPr>
          <w:ilvl w:val="0"/>
          <w:numId w:val="4"/>
        </w:numPr>
        <w:jc w:val="both"/>
        <w:rPr>
          <w:b/>
          <w:bCs/>
          <w:color w:val="000000" w:themeColor="text1"/>
          <w:rtl/>
          <w:lang w:bidi="ar-EG"/>
        </w:rPr>
      </w:pPr>
      <w:r w:rsidRPr="00614C1F">
        <w:rPr>
          <w:b/>
          <w:bCs/>
          <w:color w:val="000000" w:themeColor="text1"/>
          <w:rtl/>
          <w:lang w:bidi="ar-EG"/>
        </w:rPr>
        <w:t xml:space="preserve">لا شراكة أو وكالة </w:t>
      </w:r>
    </w:p>
    <w:p w:rsidR="00565B88" w:rsidRDefault="008A562F" w:rsidP="00854493">
      <w:pPr>
        <w:pStyle w:val="ListParagraph"/>
        <w:jc w:val="both"/>
        <w:rPr>
          <w:rtl/>
          <w:lang w:bidi="ar-EG"/>
        </w:rPr>
      </w:pPr>
      <w:r>
        <w:rPr>
          <w:rFonts w:hint="cs"/>
          <w:rtl/>
          <w:lang w:bidi="ar-EG"/>
        </w:rPr>
        <w:t>لا تتضمن هذه الاتفاقية ما يمكن تفسيره على أنه شراكة بين الطرفين أو ما يفسر على أن أي طرف يمثل وكيلا للطرف الأخر</w:t>
      </w:r>
      <w:r w:rsidR="00B24C5C">
        <w:rPr>
          <w:rFonts w:hint="cs"/>
          <w:rtl/>
          <w:lang w:bidi="ar-EG"/>
        </w:rPr>
        <w:t xml:space="preserve"> أو سيصبح كذلك بأي صورة من الصور</w:t>
      </w:r>
      <w:r>
        <w:rPr>
          <w:rFonts w:hint="cs"/>
          <w:rtl/>
          <w:lang w:bidi="ar-EG"/>
        </w:rPr>
        <w:t xml:space="preserve"> لأي غرض </w:t>
      </w:r>
      <w:r w:rsidR="00B24C5C">
        <w:rPr>
          <w:rFonts w:hint="cs"/>
          <w:rtl/>
          <w:lang w:bidi="ar-EG"/>
        </w:rPr>
        <w:t>أيا كان.</w:t>
      </w:r>
      <w:r>
        <w:rPr>
          <w:rFonts w:hint="cs"/>
          <w:rtl/>
          <w:lang w:bidi="ar-EG"/>
        </w:rPr>
        <w:t xml:space="preserve"> </w:t>
      </w:r>
    </w:p>
    <w:p w:rsidR="00B24C5C" w:rsidRDefault="00B24C5C" w:rsidP="00854493">
      <w:pPr>
        <w:pStyle w:val="ListParagraph"/>
        <w:jc w:val="both"/>
        <w:rPr>
          <w:rtl/>
          <w:lang w:bidi="ar-EG"/>
        </w:rPr>
      </w:pPr>
    </w:p>
    <w:p w:rsidR="00B24C5C" w:rsidRDefault="00B24C5C" w:rsidP="00854493">
      <w:pPr>
        <w:pStyle w:val="ListParagraph"/>
        <w:numPr>
          <w:ilvl w:val="0"/>
          <w:numId w:val="4"/>
        </w:numPr>
        <w:jc w:val="both"/>
        <w:rPr>
          <w:b/>
          <w:bCs/>
          <w:lang w:bidi="ar-EG"/>
        </w:rPr>
      </w:pPr>
      <w:r w:rsidRPr="00B24C5C">
        <w:rPr>
          <w:rFonts w:hint="cs"/>
          <w:b/>
          <w:bCs/>
          <w:rtl/>
          <w:lang w:bidi="ar-EG"/>
        </w:rPr>
        <w:t>الاتفاق الكامل والتعديلات</w:t>
      </w:r>
    </w:p>
    <w:p w:rsidR="00B24C5C" w:rsidRDefault="00B24C5C" w:rsidP="00854493">
      <w:pPr>
        <w:pStyle w:val="ListParagraph"/>
        <w:jc w:val="both"/>
        <w:rPr>
          <w:rtl/>
          <w:lang w:bidi="ar-EG"/>
        </w:rPr>
      </w:pPr>
      <w:r>
        <w:rPr>
          <w:rFonts w:hint="cs"/>
          <w:rtl/>
          <w:lang w:bidi="ar-EG"/>
        </w:rPr>
        <w:t xml:space="preserve">تشكل هذه الاتفاقية الاتفاق الكامل بين الطرفين فيما يتعلق بموضوع هذه الاتفاقية. تحل هذه الاتفاقية محل كافة الاتفاقات والمفاوضات الشفهية أو الخطية السابقة فيما بين الطرفين. يجوز تعديل هذه الاتفاقية، بما في ذلك هذه المادة، فقط في حال </w:t>
      </w:r>
      <w:r w:rsidR="008D43B8">
        <w:rPr>
          <w:rFonts w:hint="cs"/>
          <w:rtl/>
          <w:lang w:bidi="ar-EG"/>
        </w:rPr>
        <w:t xml:space="preserve">اتفق الممثلان المفوضان أصولا للطرفين على ذلك خطيًا ووقعا على ذلك. </w:t>
      </w:r>
    </w:p>
    <w:p w:rsidR="008D43B8" w:rsidRDefault="008D43B8" w:rsidP="00854493">
      <w:pPr>
        <w:pStyle w:val="ListParagraph"/>
        <w:jc w:val="both"/>
        <w:rPr>
          <w:rtl/>
          <w:lang w:bidi="ar-EG"/>
        </w:rPr>
      </w:pPr>
    </w:p>
    <w:p w:rsidR="008D43B8" w:rsidRDefault="008D43B8" w:rsidP="00854493">
      <w:pPr>
        <w:pStyle w:val="ListParagraph"/>
        <w:numPr>
          <w:ilvl w:val="0"/>
          <w:numId w:val="4"/>
        </w:numPr>
        <w:jc w:val="both"/>
        <w:rPr>
          <w:b/>
          <w:bCs/>
          <w:lang w:bidi="ar-EG"/>
        </w:rPr>
      </w:pPr>
      <w:r w:rsidRPr="008D43B8">
        <w:rPr>
          <w:rFonts w:hint="cs"/>
          <w:b/>
          <w:bCs/>
          <w:rtl/>
          <w:lang w:bidi="ar-EG"/>
        </w:rPr>
        <w:t>القوة القاهرة</w:t>
      </w:r>
    </w:p>
    <w:p w:rsidR="008D43B8" w:rsidRDefault="008D43B8" w:rsidP="00854493">
      <w:pPr>
        <w:pStyle w:val="ListParagraph"/>
        <w:jc w:val="both"/>
        <w:rPr>
          <w:rtl/>
          <w:lang w:bidi="ar-EG"/>
        </w:rPr>
      </w:pPr>
      <w:r>
        <w:rPr>
          <w:rFonts w:hint="cs"/>
          <w:rtl/>
          <w:lang w:bidi="ar-EG"/>
        </w:rPr>
        <w:t xml:space="preserve">13-1 </w:t>
      </w:r>
      <w:r w:rsidR="00E4741A">
        <w:rPr>
          <w:rFonts w:hint="cs"/>
          <w:rtl/>
          <w:lang w:bidi="ar-EG"/>
        </w:rPr>
        <w:t>لن يكون أي</w:t>
      </w:r>
      <w:r w:rsidR="00B14EE8">
        <w:rPr>
          <w:rFonts w:hint="cs"/>
          <w:rtl/>
          <w:lang w:bidi="ar-EG"/>
        </w:rPr>
        <w:t>ا</w:t>
      </w:r>
      <w:r w:rsidR="00E4741A">
        <w:rPr>
          <w:rFonts w:hint="cs"/>
          <w:rtl/>
          <w:lang w:bidi="ar-EG"/>
        </w:rPr>
        <w:t xml:space="preserve"> من طرفي هذه الاتفاقية مسئولا قبل الطرف الآخر عن أي تأخير في أداء التزاماته المترتبة بموجب هذه الاتفاقية </w:t>
      </w:r>
      <w:r w:rsidR="00C9624C">
        <w:rPr>
          <w:rFonts w:hint="cs"/>
          <w:rtl/>
          <w:lang w:bidi="ar-EG"/>
        </w:rPr>
        <w:t>أو عدم أداء لها نتيجة لأي سبب يخرج عن سيطرته المعقولة. مع ذلك يلتزم الطرف المتأثر بإخطار الطرف الآخر خطيًا فور وقوع هذا السبب</w:t>
      </w:r>
      <w:r w:rsidR="00E8121E">
        <w:rPr>
          <w:rFonts w:hint="cs"/>
          <w:rtl/>
          <w:lang w:bidi="ar-EG"/>
        </w:rPr>
        <w:t xml:space="preserve"> بهذا الأمر. بعد ذلك، يلتزم ذلك الطرف ببذل الجهد المعقول للامتثال لشروط هذه الاتفاقية إلى أقصى حد وفي أسرع وقت ممكن. </w:t>
      </w:r>
      <w:r w:rsidR="00C9624C">
        <w:rPr>
          <w:rFonts w:hint="cs"/>
          <w:rtl/>
          <w:lang w:bidi="ar-EG"/>
        </w:rPr>
        <w:t xml:space="preserve"> </w:t>
      </w:r>
    </w:p>
    <w:p w:rsidR="00B14EE8" w:rsidRDefault="00B14EE8" w:rsidP="00854493">
      <w:pPr>
        <w:pStyle w:val="ListParagraph"/>
        <w:jc w:val="both"/>
        <w:rPr>
          <w:rtl/>
          <w:lang w:bidi="ar-EG"/>
        </w:rPr>
      </w:pPr>
      <w:r>
        <w:rPr>
          <w:rFonts w:hint="cs"/>
          <w:rtl/>
          <w:lang w:bidi="ar-EG"/>
        </w:rPr>
        <w:t xml:space="preserve">13-2 في حال تعليق تنفيذ هذه الاتفاقية بموجب هذه المادة لأكثر من ثمانية أسابيع متصلة فعندئذ يجوز لأي طرف إنهاء هذه الاتفاقية بموجب تقديم إخطار خطي بذلك إلى الطرف الآخر دون الحاجة إلى الحصول على أمر قضائي بذلك. </w:t>
      </w:r>
    </w:p>
    <w:p w:rsidR="00A01087" w:rsidRDefault="00A01087" w:rsidP="00854493">
      <w:pPr>
        <w:pStyle w:val="ListParagraph"/>
        <w:jc w:val="both"/>
        <w:rPr>
          <w:rtl/>
          <w:lang w:bidi="ar-EG"/>
        </w:rPr>
      </w:pPr>
    </w:p>
    <w:p w:rsidR="00A01087" w:rsidRDefault="00A01087" w:rsidP="00854493">
      <w:pPr>
        <w:pStyle w:val="ListParagraph"/>
        <w:numPr>
          <w:ilvl w:val="0"/>
          <w:numId w:val="4"/>
        </w:numPr>
        <w:jc w:val="both"/>
        <w:rPr>
          <w:b/>
          <w:bCs/>
          <w:lang w:bidi="ar-EG"/>
        </w:rPr>
      </w:pPr>
      <w:r w:rsidRPr="00A01087">
        <w:rPr>
          <w:rFonts w:hint="cs"/>
          <w:b/>
          <w:bCs/>
          <w:rtl/>
          <w:lang w:bidi="ar-EG"/>
        </w:rPr>
        <w:t xml:space="preserve">البطلان </w:t>
      </w:r>
    </w:p>
    <w:p w:rsidR="00A01087" w:rsidRDefault="00A01087" w:rsidP="00854493">
      <w:pPr>
        <w:pStyle w:val="ListParagraph"/>
        <w:jc w:val="both"/>
        <w:rPr>
          <w:rtl/>
          <w:lang w:bidi="ar-EG"/>
        </w:rPr>
      </w:pPr>
      <w:r>
        <w:rPr>
          <w:rFonts w:hint="cs"/>
          <w:rtl/>
          <w:lang w:bidi="ar-EG"/>
        </w:rPr>
        <w:t>في حال ثبوت بطلان أي جزء من أجزاء هذه الاتفاقية أو عدم قابليته للإنفاذ أو عدم قانونيته</w:t>
      </w:r>
      <w:r w:rsidR="00B27E87">
        <w:rPr>
          <w:rFonts w:hint="cs"/>
          <w:rtl/>
          <w:lang w:bidi="ar-EG"/>
        </w:rPr>
        <w:t xml:space="preserve"> فإن الجزء المتبقي من الاتفاقية يظل قابلا للإنفاذ إلى أقصى حد ممكن. </w:t>
      </w:r>
    </w:p>
    <w:p w:rsidR="00B27E87" w:rsidRDefault="00B27E87" w:rsidP="00854493">
      <w:pPr>
        <w:pStyle w:val="ListParagraph"/>
        <w:jc w:val="both"/>
        <w:rPr>
          <w:rtl/>
          <w:lang w:bidi="ar-EG"/>
        </w:rPr>
      </w:pPr>
    </w:p>
    <w:p w:rsidR="00B27E87" w:rsidRPr="00750518" w:rsidRDefault="00750518" w:rsidP="00854493">
      <w:pPr>
        <w:pStyle w:val="ListParagraph"/>
        <w:numPr>
          <w:ilvl w:val="0"/>
          <w:numId w:val="4"/>
        </w:numPr>
        <w:jc w:val="both"/>
        <w:rPr>
          <w:lang w:bidi="ar-EG"/>
        </w:rPr>
      </w:pPr>
      <w:r>
        <w:rPr>
          <w:rFonts w:hint="cs"/>
          <w:b/>
          <w:bCs/>
          <w:rtl/>
          <w:lang w:bidi="ar-EG"/>
        </w:rPr>
        <w:t>قابلية الفصل</w:t>
      </w:r>
    </w:p>
    <w:p w:rsidR="00750518" w:rsidRDefault="00A8098F" w:rsidP="00854493">
      <w:pPr>
        <w:pStyle w:val="ListParagraph"/>
        <w:jc w:val="both"/>
        <w:rPr>
          <w:rtl/>
          <w:lang w:bidi="ar-EG"/>
        </w:rPr>
      </w:pPr>
      <w:r>
        <w:rPr>
          <w:rFonts w:hint="cs"/>
          <w:rtl/>
          <w:lang w:bidi="ar-EG"/>
        </w:rPr>
        <w:t xml:space="preserve">إذا أصبح أي جزء من هذه الاتفاقية باطلا أو غير قابل للإنفاذ أو غير قانوني فعندئذ يلتزم الطرفان بالتفاوض بنية حسبن بغرض الاتفاق على شروط وأحكام مرضية للطرفين لتحل محل الأحكام الباطلة أو غير القانونية أو غير القابلة للإنفاذ </w:t>
      </w:r>
      <w:r w:rsidR="00170EC7">
        <w:rPr>
          <w:rFonts w:hint="cs"/>
          <w:rtl/>
          <w:lang w:bidi="ar-EG"/>
        </w:rPr>
        <w:t xml:space="preserve">والتي تعكس نواياهم وقصدهم بصورة صحيحة وسليمة إلى أقصى حد ممكن حسب ما يرد التعبير عنه في هذه الاتفاقية. </w:t>
      </w:r>
    </w:p>
    <w:p w:rsidR="002040D0" w:rsidRDefault="00252452" w:rsidP="00854493">
      <w:pPr>
        <w:pStyle w:val="ListParagraph"/>
        <w:jc w:val="both"/>
        <w:rPr>
          <w:rtl/>
          <w:lang w:bidi="ar-EG"/>
        </w:rPr>
      </w:pPr>
      <w:r>
        <w:rPr>
          <w:rFonts w:hint="cs"/>
          <w:rtl/>
          <w:lang w:bidi="ar-EG"/>
        </w:rPr>
        <w:t xml:space="preserve">سيؤدي الإخفاق في الاتفاق على تلك الأحكام البديلة خلال ستة أشخر من بداية التفاوض إلى إنهاء الاتفاقية بصورة تلقائية. تُعلق التزامات الطرفين بموجب الأحكام الباطلة أو غير قانونية أو غير القابلة للإنفاذ من هذه الاتفاقية خلال إجراء المفاوضات المشار إليها. </w:t>
      </w:r>
    </w:p>
    <w:p w:rsidR="007A0F02" w:rsidRDefault="007A0F02" w:rsidP="00854493">
      <w:pPr>
        <w:pStyle w:val="ListParagraph"/>
        <w:jc w:val="both"/>
        <w:rPr>
          <w:rtl/>
          <w:lang w:bidi="ar-EG"/>
        </w:rPr>
      </w:pPr>
    </w:p>
    <w:p w:rsidR="00430D77" w:rsidRDefault="00430D77" w:rsidP="00854493">
      <w:pPr>
        <w:pStyle w:val="ListParagraph"/>
        <w:jc w:val="both"/>
        <w:rPr>
          <w:rtl/>
          <w:lang w:bidi="ar-EG"/>
        </w:rPr>
      </w:pPr>
    </w:p>
    <w:p w:rsidR="00430D77" w:rsidRDefault="00430D77" w:rsidP="00854493">
      <w:pPr>
        <w:pStyle w:val="ListParagraph"/>
        <w:jc w:val="both"/>
        <w:rPr>
          <w:rtl/>
          <w:lang w:bidi="ar-EG"/>
        </w:rPr>
      </w:pPr>
    </w:p>
    <w:p w:rsidR="007A0F02" w:rsidRDefault="007A0F02" w:rsidP="00854493">
      <w:pPr>
        <w:pStyle w:val="ListParagraph"/>
        <w:numPr>
          <w:ilvl w:val="0"/>
          <w:numId w:val="4"/>
        </w:numPr>
        <w:jc w:val="both"/>
        <w:rPr>
          <w:b/>
          <w:bCs/>
          <w:lang w:bidi="ar-EG"/>
        </w:rPr>
      </w:pPr>
      <w:r w:rsidRPr="007A0F02">
        <w:rPr>
          <w:rFonts w:hint="cs"/>
          <w:b/>
          <w:bCs/>
          <w:rtl/>
          <w:lang w:bidi="ar-EG"/>
        </w:rPr>
        <w:t>الإقرار</w:t>
      </w:r>
    </w:p>
    <w:p w:rsidR="007A0F02" w:rsidRDefault="00615064" w:rsidP="00854493">
      <w:pPr>
        <w:pStyle w:val="ListParagraph"/>
        <w:jc w:val="both"/>
        <w:rPr>
          <w:rtl/>
          <w:lang w:bidi="ar-EG"/>
        </w:rPr>
      </w:pPr>
      <w:r>
        <w:rPr>
          <w:rFonts w:hint="cs"/>
          <w:rtl/>
          <w:lang w:bidi="ar-EG"/>
        </w:rPr>
        <w:t>يقر الطرفان بأنهما يتمتعا بالأهلية والصلاحية القانونية لأداء وتنفيذ كافة جوانب هذه الاتفاقية وأنهما سيتخذان الخطوات الضرورية للامتثال للقانون</w:t>
      </w:r>
      <w:r w:rsidR="00B425B6">
        <w:rPr>
          <w:rFonts w:hint="cs"/>
          <w:rtl/>
          <w:lang w:bidi="ar-EG"/>
        </w:rPr>
        <w:t xml:space="preserve"> وأداء وتنفيذ كافة جوانب هذه الاتفاقية بحرص وعناية وأداء التزاماتهما بموجب هذه الاتفاقية قبل بضعهما البعض. في حال إخفاق أي طرف في الامتثال للاشتراطات القانونية</w:t>
      </w:r>
      <w:r w:rsidR="00664E8F">
        <w:rPr>
          <w:rFonts w:hint="cs"/>
          <w:rtl/>
          <w:lang w:bidi="ar-EG"/>
        </w:rPr>
        <w:t xml:space="preserve"> لأي سبب من الأسباب</w:t>
      </w:r>
      <w:r w:rsidR="00B425B6">
        <w:rPr>
          <w:rFonts w:hint="cs"/>
          <w:rtl/>
          <w:lang w:bidi="ar-EG"/>
        </w:rPr>
        <w:t xml:space="preserve"> فلن يعفيه ذلك من التزاماته المترتبة بموجب هذه الاتفاقية. </w:t>
      </w:r>
    </w:p>
    <w:p w:rsidR="006D2E14" w:rsidRDefault="006D2E14" w:rsidP="00854493">
      <w:pPr>
        <w:pStyle w:val="ListParagraph"/>
        <w:jc w:val="both"/>
        <w:rPr>
          <w:rtl/>
          <w:lang w:bidi="ar-EG"/>
        </w:rPr>
      </w:pPr>
    </w:p>
    <w:p w:rsidR="006D2E14" w:rsidRDefault="006D2E14" w:rsidP="00854493">
      <w:pPr>
        <w:pStyle w:val="ListParagraph"/>
        <w:numPr>
          <w:ilvl w:val="0"/>
          <w:numId w:val="4"/>
        </w:numPr>
        <w:jc w:val="both"/>
        <w:rPr>
          <w:b/>
          <w:bCs/>
          <w:lang w:bidi="ar-EG"/>
        </w:rPr>
      </w:pPr>
      <w:r w:rsidRPr="006D2E14">
        <w:rPr>
          <w:rFonts w:hint="cs"/>
          <w:b/>
          <w:bCs/>
          <w:rtl/>
          <w:lang w:bidi="ar-EG"/>
        </w:rPr>
        <w:t>النسخ</w:t>
      </w:r>
    </w:p>
    <w:p w:rsidR="006D2E14" w:rsidRDefault="006D2E14" w:rsidP="00854493">
      <w:pPr>
        <w:pStyle w:val="ListParagraph"/>
        <w:jc w:val="both"/>
        <w:rPr>
          <w:rtl/>
          <w:lang w:bidi="ar-EG"/>
        </w:rPr>
      </w:pPr>
      <w:r>
        <w:rPr>
          <w:rFonts w:hint="cs"/>
          <w:rtl/>
          <w:lang w:bidi="ar-EG"/>
        </w:rPr>
        <w:t>يجوز التوقيع على هذه الاتفاقية في أي عدد من النسخ المتطابقة ويمثل كل منها بعد التوقيع عليه نسخة أصلية من الاتفاقية، ولكنها جميعًا تمثل نسخة واحدة من نفس الاتفاقية.</w:t>
      </w:r>
    </w:p>
    <w:p w:rsidR="00021285" w:rsidRDefault="00021285" w:rsidP="00854493">
      <w:pPr>
        <w:pStyle w:val="ListParagraph"/>
        <w:jc w:val="both"/>
        <w:rPr>
          <w:rtl/>
          <w:lang w:bidi="ar-EG"/>
        </w:rPr>
      </w:pPr>
    </w:p>
    <w:p w:rsidR="001958F9" w:rsidRDefault="001958F9" w:rsidP="00854493">
      <w:pPr>
        <w:pStyle w:val="ListParagraph"/>
        <w:jc w:val="both"/>
        <w:rPr>
          <w:rtl/>
          <w:lang w:bidi="ar-EG"/>
        </w:rPr>
      </w:pPr>
    </w:p>
    <w:p w:rsidR="00021285" w:rsidRDefault="00021285" w:rsidP="00854493">
      <w:pPr>
        <w:pStyle w:val="ListParagraph"/>
        <w:numPr>
          <w:ilvl w:val="0"/>
          <w:numId w:val="4"/>
        </w:numPr>
        <w:jc w:val="both"/>
        <w:rPr>
          <w:b/>
          <w:bCs/>
          <w:lang w:bidi="ar-EG"/>
        </w:rPr>
      </w:pPr>
      <w:r w:rsidRPr="00021285">
        <w:rPr>
          <w:rFonts w:hint="cs"/>
          <w:b/>
          <w:bCs/>
          <w:rtl/>
          <w:lang w:bidi="ar-EG"/>
        </w:rPr>
        <w:t>التكاليف</w:t>
      </w:r>
    </w:p>
    <w:p w:rsidR="00021285" w:rsidRDefault="00021285" w:rsidP="00854493">
      <w:pPr>
        <w:pStyle w:val="ListParagraph"/>
        <w:jc w:val="both"/>
        <w:rPr>
          <w:rtl/>
          <w:lang w:bidi="ar-EG"/>
        </w:rPr>
      </w:pPr>
      <w:r>
        <w:rPr>
          <w:rFonts w:hint="cs"/>
          <w:rtl/>
          <w:lang w:bidi="ar-EG"/>
        </w:rPr>
        <w:t xml:space="preserve">يتحمل كل طرف التكاليف والنفقات التي يتكبدها فيما يتعلق بإبرام هذه الاتفاقية. </w:t>
      </w:r>
    </w:p>
    <w:p w:rsidR="002751C9" w:rsidRDefault="002751C9" w:rsidP="00854493">
      <w:pPr>
        <w:pStyle w:val="ListParagraph"/>
        <w:jc w:val="both"/>
        <w:rPr>
          <w:rtl/>
          <w:lang w:bidi="ar-EG"/>
        </w:rPr>
      </w:pPr>
    </w:p>
    <w:p w:rsidR="002751C9" w:rsidRDefault="002751C9" w:rsidP="00854493">
      <w:pPr>
        <w:pStyle w:val="ListParagraph"/>
        <w:numPr>
          <w:ilvl w:val="0"/>
          <w:numId w:val="4"/>
        </w:numPr>
        <w:jc w:val="both"/>
        <w:rPr>
          <w:b/>
          <w:bCs/>
          <w:lang w:bidi="ar-EG"/>
        </w:rPr>
      </w:pPr>
      <w:r w:rsidRPr="002751C9">
        <w:rPr>
          <w:rFonts w:hint="cs"/>
          <w:b/>
          <w:bCs/>
          <w:rtl/>
          <w:lang w:bidi="ar-EG"/>
        </w:rPr>
        <w:t>اللغة</w:t>
      </w:r>
    </w:p>
    <w:p w:rsidR="002751C9" w:rsidRDefault="0030026A" w:rsidP="00854493">
      <w:pPr>
        <w:pStyle w:val="ListParagraph"/>
        <w:jc w:val="both"/>
        <w:rPr>
          <w:rtl/>
          <w:lang w:bidi="ar-EG"/>
        </w:rPr>
      </w:pPr>
      <w:r>
        <w:rPr>
          <w:rFonts w:hint="cs"/>
          <w:rtl/>
          <w:lang w:bidi="ar-EG"/>
        </w:rPr>
        <w:t xml:space="preserve">19-1 يكون أي إخطار يقدم فيما يتعلق بهذه الاتفاقية </w:t>
      </w:r>
      <w:r w:rsidR="008576EB">
        <w:rPr>
          <w:rFonts w:hint="cs"/>
          <w:rtl/>
          <w:lang w:bidi="ar-EG"/>
        </w:rPr>
        <w:t xml:space="preserve">معد </w:t>
      </w:r>
      <w:r>
        <w:rPr>
          <w:rFonts w:hint="cs"/>
          <w:rtl/>
          <w:lang w:bidi="ar-EG"/>
        </w:rPr>
        <w:t xml:space="preserve">باللغة </w:t>
      </w:r>
      <w:r w:rsidR="00894A8D">
        <w:rPr>
          <w:rFonts w:hint="cs"/>
          <w:rtl/>
          <w:lang w:bidi="ar-EG"/>
        </w:rPr>
        <w:t>العربية</w:t>
      </w:r>
      <w:r>
        <w:rPr>
          <w:rFonts w:hint="cs"/>
          <w:rtl/>
          <w:lang w:bidi="ar-EG"/>
        </w:rPr>
        <w:t xml:space="preserve">. </w:t>
      </w:r>
    </w:p>
    <w:p w:rsidR="008576EB" w:rsidRDefault="008576EB" w:rsidP="00854493">
      <w:pPr>
        <w:pStyle w:val="ListParagraph"/>
        <w:jc w:val="both"/>
        <w:rPr>
          <w:rtl/>
          <w:lang w:bidi="ar-EG"/>
        </w:rPr>
      </w:pPr>
      <w:r>
        <w:rPr>
          <w:rFonts w:hint="cs"/>
          <w:rtl/>
          <w:lang w:bidi="ar-EG"/>
        </w:rPr>
        <w:t>19-2 بالنسبة لأي مستندات أخرى تقدم فيما يتعلق بهذه الاتفاقية فيجب أن تكون حسب ما يلي:</w:t>
      </w:r>
    </w:p>
    <w:p w:rsidR="008576EB" w:rsidRDefault="008576EB" w:rsidP="00854493">
      <w:pPr>
        <w:pStyle w:val="ListParagraph"/>
        <w:numPr>
          <w:ilvl w:val="0"/>
          <w:numId w:val="11"/>
        </w:numPr>
        <w:jc w:val="both"/>
        <w:rPr>
          <w:lang w:bidi="ar-EG"/>
        </w:rPr>
      </w:pPr>
      <w:r>
        <w:rPr>
          <w:rFonts w:hint="cs"/>
          <w:rtl/>
          <w:lang w:bidi="ar-EG"/>
        </w:rPr>
        <w:t xml:space="preserve">معدة باللغة </w:t>
      </w:r>
      <w:r w:rsidR="00894A8D">
        <w:rPr>
          <w:rFonts w:hint="cs"/>
          <w:rtl/>
          <w:lang w:bidi="ar-EG"/>
        </w:rPr>
        <w:t xml:space="preserve">العربية </w:t>
      </w:r>
      <w:r>
        <w:rPr>
          <w:rFonts w:hint="cs"/>
          <w:rtl/>
          <w:lang w:bidi="ar-EG"/>
        </w:rPr>
        <w:t xml:space="preserve">أو </w:t>
      </w:r>
    </w:p>
    <w:p w:rsidR="000D6EC6" w:rsidRPr="00894A8D" w:rsidRDefault="008576EB" w:rsidP="00854493">
      <w:pPr>
        <w:pStyle w:val="ListParagraph"/>
        <w:numPr>
          <w:ilvl w:val="0"/>
          <w:numId w:val="11"/>
        </w:numPr>
        <w:jc w:val="both"/>
        <w:rPr>
          <w:strike/>
          <w:lang w:bidi="ar-EG"/>
        </w:rPr>
      </w:pPr>
      <w:r>
        <w:rPr>
          <w:rFonts w:hint="cs"/>
          <w:rtl/>
          <w:lang w:bidi="ar-EG"/>
        </w:rPr>
        <w:t xml:space="preserve"> (ما لم يتفق الطرفان على خلاف ذلك)، </w:t>
      </w:r>
    </w:p>
    <w:p w:rsidR="000D6EC6" w:rsidRDefault="000D6EC6" w:rsidP="00854493">
      <w:pPr>
        <w:pStyle w:val="ListParagraph"/>
        <w:ind w:left="1800"/>
        <w:jc w:val="both"/>
        <w:rPr>
          <w:rtl/>
          <w:lang w:bidi="ar-EG"/>
        </w:rPr>
      </w:pPr>
    </w:p>
    <w:p w:rsidR="000D6EC6" w:rsidRDefault="00CC677C" w:rsidP="00854493">
      <w:pPr>
        <w:pStyle w:val="ListParagraph"/>
        <w:numPr>
          <w:ilvl w:val="0"/>
          <w:numId w:val="4"/>
        </w:numPr>
        <w:jc w:val="both"/>
        <w:rPr>
          <w:b/>
          <w:bCs/>
          <w:lang w:bidi="ar-EG"/>
        </w:rPr>
      </w:pPr>
      <w:r w:rsidRPr="00CC677C">
        <w:rPr>
          <w:rFonts w:hint="cs"/>
          <w:b/>
          <w:bCs/>
          <w:rtl/>
          <w:lang w:bidi="ar-EG"/>
        </w:rPr>
        <w:t>القانون الحاكم وتسوية النزاعات</w:t>
      </w:r>
    </w:p>
    <w:p w:rsidR="00CC677C" w:rsidRDefault="00CC677C" w:rsidP="00854493">
      <w:pPr>
        <w:pStyle w:val="ListParagraph"/>
        <w:jc w:val="both"/>
        <w:rPr>
          <w:rtl/>
          <w:lang w:bidi="ar-EG"/>
        </w:rPr>
      </w:pPr>
      <w:r>
        <w:rPr>
          <w:rFonts w:hint="cs"/>
          <w:rtl/>
          <w:lang w:bidi="ar-EG"/>
        </w:rPr>
        <w:t xml:space="preserve">20-1 </w:t>
      </w:r>
      <w:r w:rsidR="000D7A87">
        <w:rPr>
          <w:rFonts w:hint="cs"/>
          <w:rtl/>
          <w:lang w:bidi="ar-EG"/>
        </w:rPr>
        <w:t xml:space="preserve">تخضع هذه الاتفاقية لقوانين دولة الإمارات العربية المتحدة وتُفسر وفقًا لها. </w:t>
      </w:r>
    </w:p>
    <w:p w:rsidR="000D7A87" w:rsidRDefault="000D7A87" w:rsidP="00854493">
      <w:pPr>
        <w:pStyle w:val="ListParagraph"/>
        <w:jc w:val="both"/>
        <w:rPr>
          <w:rtl/>
          <w:lang w:bidi="ar-EG"/>
        </w:rPr>
      </w:pPr>
      <w:r>
        <w:rPr>
          <w:rFonts w:hint="cs"/>
          <w:rtl/>
          <w:lang w:bidi="ar-EG"/>
        </w:rPr>
        <w:t xml:space="preserve">20-2 يلتزم الطرفان </w:t>
      </w:r>
      <w:r w:rsidR="00D36FE6">
        <w:rPr>
          <w:rFonts w:hint="cs"/>
          <w:rtl/>
          <w:lang w:bidi="ar-EG"/>
        </w:rPr>
        <w:t xml:space="preserve">بالسعي لتسوية كافة النزاعات أو الخلافات فيما يتعلق بهذه الاتفاقية عن طريق التفاوض بنية حسنة. </w:t>
      </w:r>
    </w:p>
    <w:p w:rsidR="00D36FE6" w:rsidRDefault="00D36FE6" w:rsidP="007412F8">
      <w:pPr>
        <w:pStyle w:val="ListParagraph"/>
        <w:jc w:val="both"/>
        <w:rPr>
          <w:rtl/>
          <w:lang w:bidi="ar-EG"/>
        </w:rPr>
      </w:pPr>
      <w:r>
        <w:rPr>
          <w:rFonts w:hint="cs"/>
          <w:rtl/>
          <w:lang w:bidi="ar-EG"/>
        </w:rPr>
        <w:t xml:space="preserve">20-3 </w:t>
      </w:r>
      <w:r w:rsidR="002059C4" w:rsidRPr="002059C4">
        <w:rPr>
          <w:rtl/>
          <w:lang w:bidi="ar-EG"/>
        </w:rPr>
        <w:t xml:space="preserve">تختص محاكم الإمارات العربية المتحدة دون غيرها بالنظر في أي خلاف ينشأ عن أو يتعلق بتكوين أو تنفيذ أو تفسير أو إلغاء أو إنهاء أو بطلان هذه الاتفاقية أو ينشأ عنها أو يتعلق بها بأي طريقة أيًا كانت وتعذر حله وفقًا </w:t>
      </w:r>
      <w:r w:rsidR="002059C4">
        <w:rPr>
          <w:rFonts w:hint="cs"/>
          <w:rtl/>
          <w:lang w:bidi="ar-EG"/>
        </w:rPr>
        <w:t xml:space="preserve">للبند </w:t>
      </w:r>
      <w:r w:rsidR="0008036D">
        <w:rPr>
          <w:rFonts w:hint="cs"/>
          <w:rtl/>
          <w:lang w:bidi="ar-EG"/>
        </w:rPr>
        <w:t>20-2 أعلاه خلال خمسة أيام</w:t>
      </w:r>
      <w:r w:rsidR="007412F8">
        <w:rPr>
          <w:rFonts w:hint="cs"/>
          <w:rtl/>
          <w:lang w:bidi="ar-EG"/>
        </w:rPr>
        <w:t>.</w:t>
      </w:r>
    </w:p>
    <w:p w:rsidR="006600E8" w:rsidRDefault="006600E8" w:rsidP="00854493">
      <w:pPr>
        <w:jc w:val="both"/>
        <w:rPr>
          <w:rtl/>
          <w:lang w:bidi="ar-EG"/>
        </w:rPr>
      </w:pPr>
      <w:r>
        <w:rPr>
          <w:rFonts w:hint="cs"/>
          <w:rtl/>
          <w:lang w:bidi="ar-EG"/>
        </w:rPr>
        <w:t>وإث</w:t>
      </w:r>
      <w:r w:rsidR="00425B6A">
        <w:rPr>
          <w:rFonts w:hint="cs"/>
          <w:rtl/>
          <w:lang w:bidi="ar-EG"/>
        </w:rPr>
        <w:t>باتًا لما سبق، فقد وقع كل طرف من الطرفين على هذه الاتفاقية في عدد (.....) نسخة أصلية بمعرفة ممثليه المفوضين حسب الأصول.</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83"/>
      </w:tblGrid>
      <w:tr w:rsidR="00425B6A" w:rsidTr="00425B6A">
        <w:tc>
          <w:tcPr>
            <w:tcW w:w="4984" w:type="dxa"/>
          </w:tcPr>
          <w:p w:rsidR="00425B6A" w:rsidRDefault="00425B6A" w:rsidP="00854493">
            <w:pPr>
              <w:spacing w:line="276" w:lineRule="auto"/>
              <w:rPr>
                <w:rtl/>
                <w:lang w:bidi="ar-EG"/>
              </w:rPr>
            </w:pPr>
            <w:r>
              <w:rPr>
                <w:rFonts w:hint="cs"/>
                <w:rtl/>
                <w:lang w:bidi="ar-EG"/>
              </w:rPr>
              <w:t>التوقيع عن الوكيل وبالنيابة عنه</w:t>
            </w:r>
          </w:p>
        </w:tc>
        <w:tc>
          <w:tcPr>
            <w:tcW w:w="4984" w:type="dxa"/>
            <w:vAlign w:val="center"/>
          </w:tcPr>
          <w:p w:rsidR="00425B6A" w:rsidRDefault="00425B6A" w:rsidP="00854493">
            <w:pPr>
              <w:spacing w:line="276" w:lineRule="auto"/>
              <w:jc w:val="center"/>
              <w:rPr>
                <w:rtl/>
                <w:lang w:bidi="ar-EG"/>
              </w:rPr>
            </w:pPr>
            <w:r>
              <w:rPr>
                <w:rFonts w:hint="cs"/>
                <w:rtl/>
                <w:lang w:bidi="ar-EG"/>
              </w:rPr>
              <w:t>...........................</w:t>
            </w:r>
          </w:p>
          <w:p w:rsidR="00425B6A" w:rsidRDefault="00425B6A" w:rsidP="00854493">
            <w:pPr>
              <w:spacing w:line="276" w:lineRule="auto"/>
              <w:jc w:val="center"/>
              <w:rPr>
                <w:rtl/>
                <w:lang w:bidi="ar-EG"/>
              </w:rPr>
            </w:pPr>
            <w:r>
              <w:rPr>
                <w:rFonts w:hint="cs"/>
                <w:rtl/>
                <w:lang w:bidi="ar-EG"/>
              </w:rPr>
              <w:t>المدير العام/عضو مجلس الإدارة</w:t>
            </w:r>
          </w:p>
        </w:tc>
      </w:tr>
      <w:tr w:rsidR="00425B6A" w:rsidTr="00425B6A">
        <w:tc>
          <w:tcPr>
            <w:tcW w:w="4984" w:type="dxa"/>
          </w:tcPr>
          <w:p w:rsidR="00425B6A" w:rsidRDefault="00425B6A" w:rsidP="00854493">
            <w:pPr>
              <w:spacing w:line="276" w:lineRule="auto"/>
              <w:rPr>
                <w:rtl/>
                <w:lang w:bidi="ar-EG"/>
              </w:rPr>
            </w:pPr>
            <w:r>
              <w:rPr>
                <w:rFonts w:hint="cs"/>
                <w:rtl/>
                <w:lang w:bidi="ar-EG"/>
              </w:rPr>
              <w:t>التوقيع عن الموكل وبالنيابة عنه</w:t>
            </w:r>
          </w:p>
        </w:tc>
        <w:tc>
          <w:tcPr>
            <w:tcW w:w="4984" w:type="dxa"/>
            <w:vAlign w:val="center"/>
          </w:tcPr>
          <w:p w:rsidR="00425B6A" w:rsidRDefault="00425B6A" w:rsidP="00854493">
            <w:pPr>
              <w:spacing w:line="276" w:lineRule="auto"/>
              <w:jc w:val="center"/>
              <w:rPr>
                <w:rtl/>
                <w:lang w:bidi="ar-EG"/>
              </w:rPr>
            </w:pPr>
            <w:r>
              <w:rPr>
                <w:rFonts w:hint="cs"/>
                <w:rtl/>
                <w:lang w:bidi="ar-EG"/>
              </w:rPr>
              <w:t>...........................</w:t>
            </w:r>
          </w:p>
          <w:p w:rsidR="00425B6A" w:rsidRDefault="00425B6A" w:rsidP="00854493">
            <w:pPr>
              <w:spacing w:line="276" w:lineRule="auto"/>
              <w:jc w:val="center"/>
              <w:rPr>
                <w:rtl/>
                <w:lang w:bidi="ar-EG"/>
              </w:rPr>
            </w:pPr>
            <w:r>
              <w:rPr>
                <w:rFonts w:hint="cs"/>
                <w:rtl/>
                <w:lang w:bidi="ar-EG"/>
              </w:rPr>
              <w:t>المدير العام/عضو مجلس الإدارة</w:t>
            </w:r>
          </w:p>
        </w:tc>
      </w:tr>
    </w:tbl>
    <w:p w:rsidR="00425B6A" w:rsidRPr="00CC677C" w:rsidRDefault="00425B6A" w:rsidP="00854493">
      <w:pPr>
        <w:rPr>
          <w:rtl/>
          <w:lang w:bidi="ar-EG"/>
        </w:rPr>
      </w:pPr>
    </w:p>
    <w:sectPr w:rsidR="00425B6A" w:rsidRPr="00CC677C" w:rsidSect="00691FC8">
      <w:footerReference w:type="default" r:id="rId7"/>
      <w:footerReference w:type="first" r:id="rId8"/>
      <w:pgSz w:w="11906" w:h="16838"/>
      <w:pgMar w:top="993" w:right="1077" w:bottom="1440" w:left="107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417" w:rsidRDefault="00EF0417" w:rsidP="00B04ED4">
      <w:pPr>
        <w:spacing w:after="0" w:line="240" w:lineRule="auto"/>
      </w:pPr>
      <w:r>
        <w:separator/>
      </w:r>
    </w:p>
  </w:endnote>
  <w:endnote w:type="continuationSeparator" w:id="0">
    <w:p w:rsidR="00EF0417" w:rsidRDefault="00EF0417" w:rsidP="00B0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18281687"/>
      <w:docPartObj>
        <w:docPartGallery w:val="Page Numbers (Bottom of Page)"/>
        <w:docPartUnique/>
      </w:docPartObj>
    </w:sdtPr>
    <w:sdtEndPr>
      <w:rPr>
        <w:noProof/>
      </w:rPr>
    </w:sdtEndPr>
    <w:sdtContent>
      <w:p w:rsidR="00691FC8" w:rsidRDefault="00691FC8">
        <w:pPr>
          <w:pStyle w:val="Footer"/>
          <w:jc w:val="right"/>
        </w:pPr>
        <w:r>
          <w:fldChar w:fldCharType="begin"/>
        </w:r>
        <w:r>
          <w:instrText xml:space="preserve"> PAGE   \* MERGEFORMAT </w:instrText>
        </w:r>
        <w:r>
          <w:fldChar w:fldCharType="separate"/>
        </w:r>
        <w:r w:rsidR="008F5611">
          <w:rPr>
            <w:noProof/>
            <w:rtl/>
          </w:rPr>
          <w:t>6</w:t>
        </w:r>
        <w:r>
          <w:rPr>
            <w:noProof/>
          </w:rPr>
          <w:fldChar w:fldCharType="end"/>
        </w:r>
      </w:p>
    </w:sdtContent>
  </w:sdt>
  <w:p w:rsidR="00B4367F" w:rsidRPr="00B4367F" w:rsidRDefault="00B4367F" w:rsidP="00B4367F">
    <w:pPr>
      <w:tabs>
        <w:tab w:val="center" w:pos="4153"/>
        <w:tab w:val="right" w:pos="8306"/>
      </w:tabs>
      <w:spacing w:after="0" w:line="240" w:lineRule="auto"/>
      <w:rPr>
        <w:rFonts w:ascii="Calibri" w:eastAsia="Calibri" w:hAnsi="Calibri" w:cs="Arial"/>
        <w:sz w:val="22"/>
        <w:szCs w:val="22"/>
      </w:rPr>
    </w:pPr>
    <w:r w:rsidRPr="00B4367F">
      <w:rPr>
        <w:rFonts w:eastAsia="Calibri"/>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B04ED4" w:rsidRPr="00B4367F" w:rsidRDefault="00B04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67F" w:rsidRPr="00B4367F" w:rsidRDefault="00B4367F" w:rsidP="007402E1">
    <w:pPr>
      <w:tabs>
        <w:tab w:val="center" w:pos="4153"/>
        <w:tab w:val="right" w:pos="8306"/>
      </w:tabs>
      <w:spacing w:after="0" w:line="240" w:lineRule="auto"/>
      <w:jc w:val="both"/>
      <w:rPr>
        <w:rFonts w:ascii="Calibri" w:eastAsia="Calibri" w:hAnsi="Calibri" w:cs="Arial"/>
        <w:sz w:val="22"/>
        <w:szCs w:val="22"/>
      </w:rPr>
    </w:pPr>
    <w:r w:rsidRPr="00B4367F">
      <w:rPr>
        <w:rFonts w:eastAsia="Calibri"/>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25769D" w:rsidRPr="00B4367F" w:rsidRDefault="00257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417" w:rsidRDefault="00EF0417" w:rsidP="00B04ED4">
      <w:pPr>
        <w:spacing w:after="0" w:line="240" w:lineRule="auto"/>
      </w:pPr>
      <w:r>
        <w:separator/>
      </w:r>
    </w:p>
  </w:footnote>
  <w:footnote w:type="continuationSeparator" w:id="0">
    <w:p w:rsidR="00EF0417" w:rsidRDefault="00EF0417" w:rsidP="00B04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325"/>
    <w:multiLevelType w:val="hybridMultilevel"/>
    <w:tmpl w:val="6E7E5E46"/>
    <w:lvl w:ilvl="0" w:tplc="04090011">
      <w:start w:val="1"/>
      <w:numFmt w:val="decimal"/>
      <w:lvlText w:val="%1)"/>
      <w:lvlJc w:val="left"/>
      <w:pPr>
        <w:ind w:left="2120" w:hanging="360"/>
      </w:p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1" w15:restartNumberingAfterBreak="0">
    <w:nsid w:val="04D3552B"/>
    <w:multiLevelType w:val="hybridMultilevel"/>
    <w:tmpl w:val="35CA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568A7"/>
    <w:multiLevelType w:val="hybridMultilevel"/>
    <w:tmpl w:val="FAA640E0"/>
    <w:lvl w:ilvl="0" w:tplc="D04EC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D6BB8"/>
    <w:multiLevelType w:val="hybridMultilevel"/>
    <w:tmpl w:val="9B127CDA"/>
    <w:lvl w:ilvl="0" w:tplc="371A2EB4">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44221F"/>
    <w:multiLevelType w:val="hybridMultilevel"/>
    <w:tmpl w:val="742073E4"/>
    <w:lvl w:ilvl="0" w:tplc="371A2EB4">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D855C8"/>
    <w:multiLevelType w:val="hybridMultilevel"/>
    <w:tmpl w:val="1D78D5C8"/>
    <w:lvl w:ilvl="0" w:tplc="371A2EB4">
      <w:start w:val="1"/>
      <w:numFmt w:val="arabicAbjad"/>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6" w15:restartNumberingAfterBreak="0">
    <w:nsid w:val="386D7B2D"/>
    <w:multiLevelType w:val="hybridMultilevel"/>
    <w:tmpl w:val="9D1A8ABE"/>
    <w:lvl w:ilvl="0" w:tplc="371A2EB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7EA8"/>
    <w:multiLevelType w:val="hybridMultilevel"/>
    <w:tmpl w:val="482AF956"/>
    <w:lvl w:ilvl="0" w:tplc="20B6507A">
      <w:start w:val="1"/>
      <w:numFmt w:val="arabicAbjad"/>
      <w:lvlText w:val="%1."/>
      <w:lvlJc w:val="left"/>
      <w:pPr>
        <w:ind w:left="1800" w:hanging="360"/>
      </w:pPr>
      <w:rPr>
        <w:rFonts w:hint="default"/>
        <w:strike w:val="0"/>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17A7F2C"/>
    <w:multiLevelType w:val="hybridMultilevel"/>
    <w:tmpl w:val="D7F0A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C19EB"/>
    <w:multiLevelType w:val="hybridMultilevel"/>
    <w:tmpl w:val="D97E4B16"/>
    <w:lvl w:ilvl="0" w:tplc="AE7C4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0E5F72"/>
    <w:multiLevelType w:val="hybridMultilevel"/>
    <w:tmpl w:val="1312F604"/>
    <w:lvl w:ilvl="0" w:tplc="4EC41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10"/>
  </w:num>
  <w:num w:numId="5">
    <w:abstractNumId w:val="3"/>
  </w:num>
  <w:num w:numId="6">
    <w:abstractNumId w:val="5"/>
  </w:num>
  <w:num w:numId="7">
    <w:abstractNumId w:val="0"/>
  </w:num>
  <w:num w:numId="8">
    <w:abstractNumId w:val="9"/>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BA"/>
    <w:rsid w:val="00021285"/>
    <w:rsid w:val="0008036D"/>
    <w:rsid w:val="000D348D"/>
    <w:rsid w:val="000D6EC6"/>
    <w:rsid w:val="000D7A87"/>
    <w:rsid w:val="000E1E3F"/>
    <w:rsid w:val="000F5F01"/>
    <w:rsid w:val="00111367"/>
    <w:rsid w:val="0014591B"/>
    <w:rsid w:val="00170EC7"/>
    <w:rsid w:val="001878D2"/>
    <w:rsid w:val="001958F9"/>
    <w:rsid w:val="001B33E9"/>
    <w:rsid w:val="001C25DF"/>
    <w:rsid w:val="001E4621"/>
    <w:rsid w:val="001E4940"/>
    <w:rsid w:val="002040D0"/>
    <w:rsid w:val="002059C4"/>
    <w:rsid w:val="00206F79"/>
    <w:rsid w:val="002264AD"/>
    <w:rsid w:val="00233619"/>
    <w:rsid w:val="00252452"/>
    <w:rsid w:val="00255760"/>
    <w:rsid w:val="0025769D"/>
    <w:rsid w:val="002751C9"/>
    <w:rsid w:val="002A5932"/>
    <w:rsid w:val="002F383E"/>
    <w:rsid w:val="0030026A"/>
    <w:rsid w:val="00324001"/>
    <w:rsid w:val="00340233"/>
    <w:rsid w:val="00387B29"/>
    <w:rsid w:val="00404ACF"/>
    <w:rsid w:val="00425B6A"/>
    <w:rsid w:val="00430D77"/>
    <w:rsid w:val="004750CF"/>
    <w:rsid w:val="00490483"/>
    <w:rsid w:val="004A6A30"/>
    <w:rsid w:val="004B6217"/>
    <w:rsid w:val="004D294C"/>
    <w:rsid w:val="004D7453"/>
    <w:rsid w:val="004E3DBA"/>
    <w:rsid w:val="00500F2F"/>
    <w:rsid w:val="00517E80"/>
    <w:rsid w:val="00565B88"/>
    <w:rsid w:val="005730AE"/>
    <w:rsid w:val="00573458"/>
    <w:rsid w:val="005C0C38"/>
    <w:rsid w:val="005F0BCE"/>
    <w:rsid w:val="0060103E"/>
    <w:rsid w:val="00614C1F"/>
    <w:rsid w:val="00615064"/>
    <w:rsid w:val="006417AD"/>
    <w:rsid w:val="0064729F"/>
    <w:rsid w:val="00652895"/>
    <w:rsid w:val="006573C1"/>
    <w:rsid w:val="006600E8"/>
    <w:rsid w:val="00664E8F"/>
    <w:rsid w:val="00691FC8"/>
    <w:rsid w:val="006B02E8"/>
    <w:rsid w:val="006D2E14"/>
    <w:rsid w:val="007402E1"/>
    <w:rsid w:val="007412F8"/>
    <w:rsid w:val="00745354"/>
    <w:rsid w:val="00750518"/>
    <w:rsid w:val="00784506"/>
    <w:rsid w:val="007A0F02"/>
    <w:rsid w:val="007C60ED"/>
    <w:rsid w:val="007D636B"/>
    <w:rsid w:val="007F24E8"/>
    <w:rsid w:val="00825A5B"/>
    <w:rsid w:val="00826CF5"/>
    <w:rsid w:val="0084441F"/>
    <w:rsid w:val="00854493"/>
    <w:rsid w:val="008576EB"/>
    <w:rsid w:val="00893209"/>
    <w:rsid w:val="00894A8D"/>
    <w:rsid w:val="008A562F"/>
    <w:rsid w:val="008A6E6B"/>
    <w:rsid w:val="008C3AAC"/>
    <w:rsid w:val="008D190C"/>
    <w:rsid w:val="008D43B8"/>
    <w:rsid w:val="008F5611"/>
    <w:rsid w:val="00913398"/>
    <w:rsid w:val="009308AD"/>
    <w:rsid w:val="00931410"/>
    <w:rsid w:val="009959B1"/>
    <w:rsid w:val="009E34C1"/>
    <w:rsid w:val="009F5308"/>
    <w:rsid w:val="00A01087"/>
    <w:rsid w:val="00A022DA"/>
    <w:rsid w:val="00A11981"/>
    <w:rsid w:val="00A3211A"/>
    <w:rsid w:val="00A62DDC"/>
    <w:rsid w:val="00A74436"/>
    <w:rsid w:val="00A8098F"/>
    <w:rsid w:val="00A81E2B"/>
    <w:rsid w:val="00B04ED4"/>
    <w:rsid w:val="00B14EE8"/>
    <w:rsid w:val="00B24C5C"/>
    <w:rsid w:val="00B27E87"/>
    <w:rsid w:val="00B425B6"/>
    <w:rsid w:val="00B4367F"/>
    <w:rsid w:val="00BB3AF1"/>
    <w:rsid w:val="00BE1404"/>
    <w:rsid w:val="00BE239E"/>
    <w:rsid w:val="00BF4402"/>
    <w:rsid w:val="00C00750"/>
    <w:rsid w:val="00C14A81"/>
    <w:rsid w:val="00C46B33"/>
    <w:rsid w:val="00C80686"/>
    <w:rsid w:val="00C87C44"/>
    <w:rsid w:val="00C9624C"/>
    <w:rsid w:val="00CC677C"/>
    <w:rsid w:val="00CE0625"/>
    <w:rsid w:val="00CF0C9F"/>
    <w:rsid w:val="00CF1E11"/>
    <w:rsid w:val="00D1463E"/>
    <w:rsid w:val="00D20F47"/>
    <w:rsid w:val="00D36FE6"/>
    <w:rsid w:val="00D52D79"/>
    <w:rsid w:val="00D80468"/>
    <w:rsid w:val="00D93253"/>
    <w:rsid w:val="00DA5787"/>
    <w:rsid w:val="00DB4B78"/>
    <w:rsid w:val="00E14EDF"/>
    <w:rsid w:val="00E16064"/>
    <w:rsid w:val="00E4741A"/>
    <w:rsid w:val="00E55CAE"/>
    <w:rsid w:val="00E6361E"/>
    <w:rsid w:val="00E8121E"/>
    <w:rsid w:val="00E9477A"/>
    <w:rsid w:val="00ED5457"/>
    <w:rsid w:val="00EF0417"/>
    <w:rsid w:val="00F13623"/>
    <w:rsid w:val="00FB75A4"/>
    <w:rsid w:val="00FD45B0"/>
    <w:rsid w:val="00FE3E6F"/>
    <w:rsid w:val="00FE7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0D77"/>
  <w15:docId w15:val="{26C6A72F-7AD9-4FF7-ACE4-E7F34968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kkal Majalla" w:eastAsiaTheme="minorHAnsi" w:hAnsi="Sakkal Majalla" w:cs="Sakkal Majalla"/>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F01"/>
    <w:pPr>
      <w:ind w:left="720"/>
      <w:contextualSpacing/>
    </w:pPr>
  </w:style>
  <w:style w:type="paragraph" w:styleId="Header">
    <w:name w:val="header"/>
    <w:basedOn w:val="Normal"/>
    <w:link w:val="HeaderChar"/>
    <w:uiPriority w:val="99"/>
    <w:unhideWhenUsed/>
    <w:rsid w:val="00B04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4"/>
  </w:style>
  <w:style w:type="paragraph" w:styleId="Footer">
    <w:name w:val="footer"/>
    <w:basedOn w:val="Normal"/>
    <w:link w:val="FooterChar"/>
    <w:uiPriority w:val="99"/>
    <w:unhideWhenUsed/>
    <w:rsid w:val="00B04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4"/>
  </w:style>
  <w:style w:type="character" w:styleId="CommentReference">
    <w:name w:val="annotation reference"/>
    <w:basedOn w:val="DefaultParagraphFont"/>
    <w:uiPriority w:val="99"/>
    <w:semiHidden/>
    <w:unhideWhenUsed/>
    <w:rsid w:val="00784506"/>
    <w:rPr>
      <w:sz w:val="16"/>
      <w:szCs w:val="16"/>
    </w:rPr>
  </w:style>
  <w:style w:type="paragraph" w:styleId="CommentText">
    <w:name w:val="annotation text"/>
    <w:basedOn w:val="Normal"/>
    <w:link w:val="CommentTextChar"/>
    <w:uiPriority w:val="99"/>
    <w:semiHidden/>
    <w:unhideWhenUsed/>
    <w:rsid w:val="00784506"/>
    <w:pPr>
      <w:spacing w:line="240" w:lineRule="auto"/>
    </w:pPr>
    <w:rPr>
      <w:sz w:val="20"/>
      <w:szCs w:val="20"/>
    </w:rPr>
  </w:style>
  <w:style w:type="character" w:customStyle="1" w:styleId="CommentTextChar">
    <w:name w:val="Comment Text Char"/>
    <w:basedOn w:val="DefaultParagraphFont"/>
    <w:link w:val="CommentText"/>
    <w:uiPriority w:val="99"/>
    <w:semiHidden/>
    <w:rsid w:val="00784506"/>
    <w:rPr>
      <w:sz w:val="20"/>
      <w:szCs w:val="20"/>
    </w:rPr>
  </w:style>
  <w:style w:type="paragraph" w:styleId="CommentSubject">
    <w:name w:val="annotation subject"/>
    <w:basedOn w:val="CommentText"/>
    <w:next w:val="CommentText"/>
    <w:link w:val="CommentSubjectChar"/>
    <w:uiPriority w:val="99"/>
    <w:semiHidden/>
    <w:unhideWhenUsed/>
    <w:rsid w:val="00784506"/>
    <w:rPr>
      <w:b/>
      <w:bCs/>
    </w:rPr>
  </w:style>
  <w:style w:type="character" w:customStyle="1" w:styleId="CommentSubjectChar">
    <w:name w:val="Comment Subject Char"/>
    <w:basedOn w:val="CommentTextChar"/>
    <w:link w:val="CommentSubject"/>
    <w:uiPriority w:val="99"/>
    <w:semiHidden/>
    <w:rsid w:val="00784506"/>
    <w:rPr>
      <w:b/>
      <w:bCs/>
      <w:sz w:val="20"/>
      <w:szCs w:val="20"/>
    </w:rPr>
  </w:style>
  <w:style w:type="paragraph" w:styleId="BalloonText">
    <w:name w:val="Balloon Text"/>
    <w:basedOn w:val="Normal"/>
    <w:link w:val="BalloonTextChar"/>
    <w:uiPriority w:val="99"/>
    <w:semiHidden/>
    <w:unhideWhenUsed/>
    <w:rsid w:val="00784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506"/>
    <w:rPr>
      <w:rFonts w:ascii="Segoe UI" w:hAnsi="Segoe UI" w:cs="Segoe UI"/>
      <w:sz w:val="18"/>
      <w:szCs w:val="18"/>
    </w:rPr>
  </w:style>
  <w:style w:type="paragraph" w:styleId="Revision">
    <w:name w:val="Revision"/>
    <w:hidden/>
    <w:uiPriority w:val="99"/>
    <w:semiHidden/>
    <w:rsid w:val="004750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500414">
      <w:bodyDiv w:val="1"/>
      <w:marLeft w:val="0"/>
      <w:marRight w:val="0"/>
      <w:marTop w:val="0"/>
      <w:marBottom w:val="0"/>
      <w:divBdr>
        <w:top w:val="none" w:sz="0" w:space="0" w:color="auto"/>
        <w:left w:val="none" w:sz="0" w:space="0" w:color="auto"/>
        <w:bottom w:val="none" w:sz="0" w:space="0" w:color="auto"/>
        <w:right w:val="none" w:sz="0" w:space="0" w:color="auto"/>
      </w:divBdr>
    </w:div>
    <w:div w:id="165964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2032</Words>
  <Characters>10387</Characters>
  <Application>Microsoft Office Word</Application>
  <DocSecurity>0</DocSecurity>
  <Lines>273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G</dc:creator>
  <cp:keywords/>
  <dc:description/>
  <cp:lastModifiedBy>Maryam Abdalraheem Alahmad</cp:lastModifiedBy>
  <cp:revision>1</cp:revision>
  <dcterms:created xsi:type="dcterms:W3CDTF">2023-06-19T08:30:00Z</dcterms:created>
  <dcterms:modified xsi:type="dcterms:W3CDTF">2023-06-19T08:30:00Z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953c38f9a4ad940afcdbbc16572cd13c696fcb1c275621a1643fd222c65619e0</vt:lpwstr>
  </property>
</Properties>
</file>